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F0AB9A" w14:textId="470ECFAD" w:rsidR="00916A0B" w:rsidRPr="004A7EC8" w:rsidRDefault="002312DF" w:rsidP="00A762DD">
      <w:pPr>
        <w:rPr>
          <w:rFonts w:ascii="Arial" w:hAnsi="Arial" w:cs="Arial"/>
          <w:b/>
          <w:bCs/>
          <w:sz w:val="28"/>
          <w:szCs w:val="28"/>
          <w:lang w:val="en-GB"/>
        </w:rPr>
      </w:pPr>
      <w:r w:rsidRPr="004A7EC8">
        <w:rPr>
          <w:rFonts w:ascii="Arial" w:hAnsi="Arial" w:cs="Arial"/>
          <w:b/>
          <w:bCs/>
          <w:sz w:val="28"/>
          <w:szCs w:val="28"/>
          <w:lang w:val="en-GB"/>
        </w:rPr>
        <w:t>S</w:t>
      </w:r>
      <w:r w:rsidR="00AF3C72" w:rsidRPr="004A7EC8">
        <w:rPr>
          <w:rFonts w:ascii="Arial" w:hAnsi="Arial" w:cs="Arial"/>
          <w:b/>
          <w:bCs/>
          <w:sz w:val="28"/>
          <w:szCs w:val="28"/>
          <w:lang w:val="en-GB"/>
        </w:rPr>
        <w:t xml:space="preserve">ome rock mechanics </w:t>
      </w:r>
      <w:r w:rsidR="006D1814" w:rsidRPr="004A7EC8">
        <w:rPr>
          <w:rFonts w:ascii="Arial" w:hAnsi="Arial" w:cs="Arial"/>
          <w:b/>
          <w:bCs/>
          <w:sz w:val="28"/>
          <w:szCs w:val="28"/>
          <w:lang w:val="en-GB"/>
        </w:rPr>
        <w:t xml:space="preserve">tasks </w:t>
      </w:r>
      <w:r w:rsidR="002C5523" w:rsidRPr="004A7EC8">
        <w:rPr>
          <w:rFonts w:ascii="Arial" w:hAnsi="Arial" w:cs="Arial"/>
          <w:b/>
          <w:bCs/>
          <w:sz w:val="28"/>
          <w:szCs w:val="28"/>
          <w:lang w:val="en-GB"/>
        </w:rPr>
        <w:t>in</w:t>
      </w:r>
      <w:r w:rsidRPr="004A7EC8">
        <w:rPr>
          <w:rFonts w:ascii="Arial" w:hAnsi="Arial" w:cs="Arial"/>
          <w:b/>
          <w:bCs/>
          <w:sz w:val="28"/>
          <w:szCs w:val="28"/>
          <w:lang w:val="en-GB"/>
        </w:rPr>
        <w:t xml:space="preserve"> nuclear waste disposal projects</w:t>
      </w:r>
    </w:p>
    <w:p w14:paraId="1E41FB43" w14:textId="053E0EEA" w:rsidR="00611D7C" w:rsidRPr="004A7EC8" w:rsidRDefault="00611D7C" w:rsidP="00A762DD">
      <w:pPr>
        <w:rPr>
          <w:rFonts w:ascii="Arial" w:hAnsi="Arial" w:cs="Arial"/>
          <w:b/>
          <w:bCs/>
          <w:sz w:val="24"/>
          <w:szCs w:val="24"/>
          <w:lang w:val="en-GB"/>
        </w:rPr>
      </w:pPr>
      <w:r w:rsidRPr="004A7EC8">
        <w:rPr>
          <w:rFonts w:ascii="Arial" w:hAnsi="Arial" w:cs="Arial"/>
          <w:b/>
          <w:bCs/>
          <w:sz w:val="24"/>
          <w:szCs w:val="24"/>
          <w:lang w:val="en-GB"/>
        </w:rPr>
        <w:t>Nick Barton, NB&amp;A, Oslo</w:t>
      </w:r>
    </w:p>
    <w:p w14:paraId="0B91B562" w14:textId="77777777" w:rsidR="00BA46F9" w:rsidRPr="004A7EC8" w:rsidRDefault="00BA46F9" w:rsidP="00A762DD">
      <w:pPr>
        <w:rPr>
          <w:rFonts w:ascii="Arial" w:hAnsi="Arial" w:cs="Arial"/>
          <w:b/>
          <w:bCs/>
          <w:sz w:val="24"/>
          <w:szCs w:val="24"/>
          <w:lang w:val="en-GB"/>
        </w:rPr>
      </w:pPr>
    </w:p>
    <w:p w14:paraId="6FE540C5" w14:textId="56C6E457" w:rsidR="001267DF" w:rsidRPr="004A7EC8" w:rsidRDefault="00AF3C72" w:rsidP="00A762DD">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 xml:space="preserve">During </w:t>
      </w:r>
      <w:r w:rsidR="001267DF" w:rsidRPr="004A7EC8">
        <w:rPr>
          <w:rFonts w:ascii="Arial" w:eastAsia="Times New Roman" w:hAnsi="Arial" w:cs="Arial"/>
          <w:sz w:val="24"/>
          <w:szCs w:val="24"/>
          <w:lang w:val="en-GB" w:eastAsia="nb-NO"/>
        </w:rPr>
        <w:t xml:space="preserve">a </w:t>
      </w:r>
      <w:r w:rsidR="00916A0B" w:rsidRPr="004A7EC8">
        <w:rPr>
          <w:rFonts w:ascii="Arial" w:eastAsia="Times New Roman" w:hAnsi="Arial" w:cs="Arial"/>
          <w:sz w:val="24"/>
          <w:szCs w:val="24"/>
          <w:lang w:val="en-GB" w:eastAsia="nb-NO"/>
        </w:rPr>
        <w:t xml:space="preserve">long </w:t>
      </w:r>
      <w:r w:rsidR="001267DF" w:rsidRPr="004A7EC8">
        <w:rPr>
          <w:rFonts w:ascii="Arial" w:eastAsia="Times New Roman" w:hAnsi="Arial" w:cs="Arial"/>
          <w:sz w:val="24"/>
          <w:szCs w:val="24"/>
          <w:lang w:val="en-GB" w:eastAsia="nb-NO"/>
        </w:rPr>
        <w:t xml:space="preserve">rock mechanics </w:t>
      </w:r>
      <w:r w:rsidR="002312DF" w:rsidRPr="004A7EC8">
        <w:rPr>
          <w:rFonts w:ascii="Arial" w:eastAsia="Times New Roman" w:hAnsi="Arial" w:cs="Arial"/>
          <w:sz w:val="24"/>
          <w:szCs w:val="24"/>
          <w:lang w:val="en-GB" w:eastAsia="nb-NO"/>
        </w:rPr>
        <w:t>ca</w:t>
      </w:r>
      <w:r w:rsidR="002C5523" w:rsidRPr="004A7EC8">
        <w:rPr>
          <w:rFonts w:ascii="Arial" w:eastAsia="Times New Roman" w:hAnsi="Arial" w:cs="Arial"/>
          <w:sz w:val="24"/>
          <w:szCs w:val="24"/>
          <w:lang w:val="en-GB" w:eastAsia="nb-NO"/>
        </w:rPr>
        <w:t>r</w:t>
      </w:r>
      <w:r w:rsidR="002312DF" w:rsidRPr="004A7EC8">
        <w:rPr>
          <w:rFonts w:ascii="Arial" w:eastAsia="Times New Roman" w:hAnsi="Arial" w:cs="Arial"/>
          <w:sz w:val="24"/>
          <w:szCs w:val="24"/>
          <w:lang w:val="en-GB" w:eastAsia="nb-NO"/>
        </w:rPr>
        <w:t>eer</w:t>
      </w:r>
      <w:r w:rsidR="001267DF" w:rsidRPr="004A7EC8">
        <w:rPr>
          <w:rFonts w:ascii="Arial" w:eastAsia="Times New Roman" w:hAnsi="Arial" w:cs="Arial"/>
          <w:sz w:val="24"/>
          <w:szCs w:val="24"/>
          <w:lang w:val="en-GB" w:eastAsia="nb-NO"/>
        </w:rPr>
        <w:t xml:space="preserve"> the undersigned has had the opportunity </w:t>
      </w:r>
      <w:r w:rsidR="002C5523" w:rsidRPr="004A7EC8">
        <w:rPr>
          <w:rFonts w:ascii="Arial" w:eastAsia="Times New Roman" w:hAnsi="Arial" w:cs="Arial"/>
          <w:sz w:val="24"/>
          <w:szCs w:val="24"/>
          <w:lang w:val="en-GB" w:eastAsia="nb-NO"/>
        </w:rPr>
        <w:t xml:space="preserve">to </w:t>
      </w:r>
      <w:r w:rsidR="00E95DB6" w:rsidRPr="004A7EC8">
        <w:rPr>
          <w:rFonts w:ascii="Arial" w:eastAsia="Times New Roman" w:hAnsi="Arial" w:cs="Arial"/>
          <w:sz w:val="24"/>
          <w:szCs w:val="24"/>
          <w:lang w:val="en-GB" w:eastAsia="nb-NO"/>
        </w:rPr>
        <w:t>gain some</w:t>
      </w:r>
      <w:r w:rsidR="001267DF" w:rsidRPr="004A7EC8">
        <w:rPr>
          <w:rFonts w:ascii="Arial" w:eastAsia="Times New Roman" w:hAnsi="Arial" w:cs="Arial"/>
          <w:sz w:val="24"/>
          <w:szCs w:val="24"/>
          <w:lang w:val="en-GB" w:eastAsia="nb-NO"/>
        </w:rPr>
        <w:t xml:space="preserve"> insight into various </w:t>
      </w:r>
      <w:r w:rsidR="002C5523" w:rsidRPr="004A7EC8">
        <w:rPr>
          <w:rFonts w:ascii="Arial" w:eastAsia="Times New Roman" w:hAnsi="Arial" w:cs="Arial"/>
          <w:sz w:val="24"/>
          <w:szCs w:val="24"/>
          <w:lang w:val="en-GB" w:eastAsia="nb-NO"/>
        </w:rPr>
        <w:t xml:space="preserve">national and </w:t>
      </w:r>
      <w:r w:rsidR="001267DF" w:rsidRPr="004A7EC8">
        <w:rPr>
          <w:rFonts w:ascii="Arial" w:eastAsia="Times New Roman" w:hAnsi="Arial" w:cs="Arial"/>
          <w:sz w:val="24"/>
          <w:szCs w:val="24"/>
          <w:lang w:val="en-GB" w:eastAsia="nb-NO"/>
        </w:rPr>
        <w:t>international nuc</w:t>
      </w:r>
      <w:r w:rsidR="00916A0B" w:rsidRPr="004A7EC8">
        <w:rPr>
          <w:rFonts w:ascii="Arial" w:eastAsia="Times New Roman" w:hAnsi="Arial" w:cs="Arial"/>
          <w:sz w:val="24"/>
          <w:szCs w:val="24"/>
          <w:lang w:val="en-GB" w:eastAsia="nb-NO"/>
        </w:rPr>
        <w:t>l</w:t>
      </w:r>
      <w:r w:rsidR="001267DF" w:rsidRPr="004A7EC8">
        <w:rPr>
          <w:rFonts w:ascii="Arial" w:eastAsia="Times New Roman" w:hAnsi="Arial" w:cs="Arial"/>
          <w:sz w:val="24"/>
          <w:szCs w:val="24"/>
          <w:lang w:val="en-GB" w:eastAsia="nb-NO"/>
        </w:rPr>
        <w:t xml:space="preserve">ear waste related studies. </w:t>
      </w:r>
      <w:r w:rsidR="006D1814" w:rsidRPr="004A7EC8">
        <w:rPr>
          <w:rFonts w:ascii="Arial" w:eastAsia="Times New Roman" w:hAnsi="Arial" w:cs="Arial"/>
          <w:sz w:val="24"/>
          <w:szCs w:val="24"/>
          <w:lang w:val="en-GB" w:eastAsia="nb-NO"/>
        </w:rPr>
        <w:t>P</w:t>
      </w:r>
      <w:r w:rsidR="00916A0B" w:rsidRPr="004A7EC8">
        <w:rPr>
          <w:rFonts w:ascii="Arial" w:eastAsia="Times New Roman" w:hAnsi="Arial" w:cs="Arial"/>
          <w:sz w:val="24"/>
          <w:szCs w:val="24"/>
          <w:lang w:val="en-GB" w:eastAsia="nb-NO"/>
        </w:rPr>
        <w:t>ersonal</w:t>
      </w:r>
      <w:r w:rsidR="002C5523" w:rsidRPr="004A7EC8">
        <w:rPr>
          <w:rFonts w:ascii="Arial" w:eastAsia="Times New Roman" w:hAnsi="Arial" w:cs="Arial"/>
          <w:sz w:val="24"/>
          <w:szCs w:val="24"/>
          <w:lang w:val="en-GB" w:eastAsia="nb-NO"/>
        </w:rPr>
        <w:t xml:space="preserve"> and company</w:t>
      </w:r>
      <w:r w:rsidR="00916A0B" w:rsidRPr="004A7EC8">
        <w:rPr>
          <w:rFonts w:ascii="Arial" w:eastAsia="Times New Roman" w:hAnsi="Arial" w:cs="Arial"/>
          <w:sz w:val="24"/>
          <w:szCs w:val="24"/>
          <w:lang w:val="en-GB" w:eastAsia="nb-NO"/>
        </w:rPr>
        <w:t xml:space="preserve"> involvement ha</w:t>
      </w:r>
      <w:r w:rsidR="006D1814" w:rsidRPr="004A7EC8">
        <w:rPr>
          <w:rFonts w:ascii="Arial" w:eastAsia="Times New Roman" w:hAnsi="Arial" w:cs="Arial"/>
          <w:sz w:val="24"/>
          <w:szCs w:val="24"/>
          <w:lang w:val="en-GB" w:eastAsia="nb-NO"/>
        </w:rPr>
        <w:t>s</w:t>
      </w:r>
      <w:r w:rsidR="00916A0B" w:rsidRPr="004A7EC8">
        <w:rPr>
          <w:rFonts w:ascii="Arial" w:eastAsia="Times New Roman" w:hAnsi="Arial" w:cs="Arial"/>
          <w:sz w:val="24"/>
          <w:szCs w:val="24"/>
          <w:lang w:val="en-GB" w:eastAsia="nb-NO"/>
        </w:rPr>
        <w:t xml:space="preserve"> been in the USA</w:t>
      </w:r>
      <w:r w:rsidR="00FA7BF6" w:rsidRPr="004A7EC8">
        <w:rPr>
          <w:rFonts w:ascii="Arial" w:eastAsia="Times New Roman" w:hAnsi="Arial" w:cs="Arial"/>
          <w:sz w:val="24"/>
          <w:szCs w:val="24"/>
          <w:lang w:val="en-GB" w:eastAsia="nb-NO"/>
        </w:rPr>
        <w:t xml:space="preserve"> (several</w:t>
      </w:r>
      <w:r w:rsidR="005A162C" w:rsidRPr="004A7EC8">
        <w:rPr>
          <w:rFonts w:ascii="Arial" w:eastAsia="Times New Roman" w:hAnsi="Arial" w:cs="Arial"/>
          <w:sz w:val="24"/>
          <w:szCs w:val="24"/>
          <w:lang w:val="en-GB" w:eastAsia="nb-NO"/>
        </w:rPr>
        <w:t xml:space="preserve"> projects</w:t>
      </w:r>
      <w:r w:rsidR="00FA7BF6" w:rsidRPr="004A7EC8">
        <w:rPr>
          <w:rFonts w:ascii="Arial" w:eastAsia="Times New Roman" w:hAnsi="Arial" w:cs="Arial"/>
          <w:sz w:val="24"/>
          <w:szCs w:val="24"/>
          <w:lang w:val="en-GB" w:eastAsia="nb-NO"/>
        </w:rPr>
        <w:t>)</w:t>
      </w:r>
      <w:r w:rsidR="00916A0B" w:rsidRPr="004A7EC8">
        <w:rPr>
          <w:rFonts w:ascii="Arial" w:eastAsia="Times New Roman" w:hAnsi="Arial" w:cs="Arial"/>
          <w:sz w:val="24"/>
          <w:szCs w:val="24"/>
          <w:lang w:val="en-GB" w:eastAsia="nb-NO"/>
        </w:rPr>
        <w:t>, Canada, Sweden</w:t>
      </w:r>
      <w:r w:rsidR="00FA7BF6" w:rsidRPr="004A7EC8">
        <w:rPr>
          <w:rFonts w:ascii="Arial" w:eastAsia="Times New Roman" w:hAnsi="Arial" w:cs="Arial"/>
          <w:sz w:val="24"/>
          <w:szCs w:val="24"/>
          <w:lang w:val="en-GB" w:eastAsia="nb-NO"/>
        </w:rPr>
        <w:t xml:space="preserve"> (several</w:t>
      </w:r>
      <w:r w:rsidR="005A162C" w:rsidRPr="004A7EC8">
        <w:rPr>
          <w:rFonts w:ascii="Arial" w:eastAsia="Times New Roman" w:hAnsi="Arial" w:cs="Arial"/>
          <w:sz w:val="24"/>
          <w:szCs w:val="24"/>
          <w:lang w:val="en-GB" w:eastAsia="nb-NO"/>
        </w:rPr>
        <w:t xml:space="preserve"> projects</w:t>
      </w:r>
      <w:r w:rsidR="00FA7BF6" w:rsidRPr="004A7EC8">
        <w:rPr>
          <w:rFonts w:ascii="Arial" w:eastAsia="Times New Roman" w:hAnsi="Arial" w:cs="Arial"/>
          <w:sz w:val="24"/>
          <w:szCs w:val="24"/>
          <w:lang w:val="en-GB" w:eastAsia="nb-NO"/>
        </w:rPr>
        <w:t>)</w:t>
      </w:r>
      <w:r w:rsidR="00916A0B" w:rsidRPr="004A7EC8">
        <w:rPr>
          <w:rFonts w:ascii="Arial" w:eastAsia="Times New Roman" w:hAnsi="Arial" w:cs="Arial"/>
          <w:sz w:val="24"/>
          <w:szCs w:val="24"/>
          <w:lang w:val="en-GB" w:eastAsia="nb-NO"/>
        </w:rPr>
        <w:t xml:space="preserve"> and </w:t>
      </w:r>
      <w:r w:rsidR="006D1814" w:rsidRPr="004A7EC8">
        <w:rPr>
          <w:rFonts w:ascii="Arial" w:eastAsia="Times New Roman" w:hAnsi="Arial" w:cs="Arial"/>
          <w:sz w:val="24"/>
          <w:szCs w:val="24"/>
          <w:lang w:val="en-GB" w:eastAsia="nb-NO"/>
        </w:rPr>
        <w:t xml:space="preserve">a major </w:t>
      </w:r>
      <w:r w:rsidR="005A162C" w:rsidRPr="004A7EC8">
        <w:rPr>
          <w:rFonts w:ascii="Arial" w:eastAsia="Times New Roman" w:hAnsi="Arial" w:cs="Arial"/>
          <w:sz w:val="24"/>
          <w:szCs w:val="24"/>
          <w:lang w:val="en-GB" w:eastAsia="nb-NO"/>
        </w:rPr>
        <w:t>site characterization</w:t>
      </w:r>
      <w:r w:rsidR="006D1814" w:rsidRPr="004A7EC8">
        <w:rPr>
          <w:rFonts w:ascii="Arial" w:eastAsia="Times New Roman" w:hAnsi="Arial" w:cs="Arial"/>
          <w:sz w:val="24"/>
          <w:szCs w:val="24"/>
          <w:lang w:val="en-GB" w:eastAsia="nb-NO"/>
        </w:rPr>
        <w:t xml:space="preserve"> in the </w:t>
      </w:r>
      <w:r w:rsidR="00916A0B" w:rsidRPr="004A7EC8">
        <w:rPr>
          <w:rFonts w:ascii="Arial" w:eastAsia="Times New Roman" w:hAnsi="Arial" w:cs="Arial"/>
          <w:sz w:val="24"/>
          <w:szCs w:val="24"/>
          <w:lang w:val="en-GB" w:eastAsia="nb-NO"/>
        </w:rPr>
        <w:t>UK</w:t>
      </w:r>
      <w:r w:rsidR="006D1814" w:rsidRPr="004A7EC8">
        <w:rPr>
          <w:rFonts w:ascii="Arial" w:eastAsia="Times New Roman" w:hAnsi="Arial" w:cs="Arial"/>
          <w:sz w:val="24"/>
          <w:szCs w:val="24"/>
          <w:lang w:val="en-GB" w:eastAsia="nb-NO"/>
        </w:rPr>
        <w:t>.</w:t>
      </w:r>
    </w:p>
    <w:p w14:paraId="7BC3C2CF" w14:textId="24BA8566" w:rsidR="00B4144A" w:rsidRDefault="002312DF" w:rsidP="00A762DD">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A</w:t>
      </w:r>
      <w:r w:rsidR="00A762DD" w:rsidRPr="004A7EC8">
        <w:rPr>
          <w:rFonts w:ascii="Arial" w:eastAsia="Times New Roman" w:hAnsi="Arial" w:cs="Arial"/>
          <w:sz w:val="24"/>
          <w:szCs w:val="24"/>
          <w:lang w:val="en-GB" w:eastAsia="nb-NO"/>
        </w:rPr>
        <w:t xml:space="preserve"> first </w:t>
      </w:r>
      <w:r w:rsidR="001D0889" w:rsidRPr="004A7EC8">
        <w:rPr>
          <w:rFonts w:ascii="Arial" w:eastAsia="Times New Roman" w:hAnsi="Arial" w:cs="Arial"/>
          <w:sz w:val="24"/>
          <w:szCs w:val="24"/>
          <w:lang w:val="en-GB" w:eastAsia="nb-NO"/>
        </w:rPr>
        <w:t xml:space="preserve">field </w:t>
      </w:r>
      <w:r w:rsidR="00A762DD" w:rsidRPr="004A7EC8">
        <w:rPr>
          <w:rFonts w:ascii="Arial" w:eastAsia="Times New Roman" w:hAnsi="Arial" w:cs="Arial"/>
          <w:sz w:val="24"/>
          <w:szCs w:val="24"/>
          <w:lang w:val="en-GB" w:eastAsia="nb-NO"/>
        </w:rPr>
        <w:t>task when joining TerraTek in Salt Lake City</w:t>
      </w:r>
      <w:r w:rsidR="0019007A" w:rsidRPr="004A7EC8">
        <w:rPr>
          <w:rFonts w:ascii="Arial" w:eastAsia="Times New Roman" w:hAnsi="Arial" w:cs="Arial"/>
          <w:sz w:val="24"/>
          <w:szCs w:val="24"/>
          <w:lang w:val="en-GB" w:eastAsia="nb-NO"/>
        </w:rPr>
        <w:t xml:space="preserve"> for four years</w:t>
      </w:r>
      <w:r w:rsidR="00A7064C" w:rsidRPr="004A7EC8">
        <w:rPr>
          <w:rFonts w:ascii="Arial" w:eastAsia="Times New Roman" w:hAnsi="Arial" w:cs="Arial"/>
          <w:sz w:val="24"/>
          <w:szCs w:val="24"/>
          <w:lang w:val="en-GB" w:eastAsia="nb-NO"/>
        </w:rPr>
        <w:t xml:space="preserve"> in 1980</w:t>
      </w:r>
      <w:r w:rsidR="00A762DD" w:rsidRPr="004A7EC8">
        <w:rPr>
          <w:rFonts w:ascii="Arial" w:eastAsia="Times New Roman" w:hAnsi="Arial" w:cs="Arial"/>
          <w:sz w:val="24"/>
          <w:szCs w:val="24"/>
          <w:lang w:val="en-GB" w:eastAsia="nb-NO"/>
        </w:rPr>
        <w:t xml:space="preserve"> was to assist and later help interpret </w:t>
      </w:r>
      <w:r w:rsidR="006D1814" w:rsidRPr="004A7EC8">
        <w:rPr>
          <w:rFonts w:ascii="Arial" w:eastAsia="Times New Roman" w:hAnsi="Arial" w:cs="Arial"/>
          <w:sz w:val="24"/>
          <w:szCs w:val="24"/>
          <w:lang w:val="en-GB" w:eastAsia="nb-NO"/>
        </w:rPr>
        <w:t xml:space="preserve">the hydraulic parts of </w:t>
      </w:r>
      <w:r w:rsidR="00A762DD" w:rsidRPr="004A7EC8">
        <w:rPr>
          <w:rFonts w:ascii="Arial" w:eastAsia="Times New Roman" w:hAnsi="Arial" w:cs="Arial"/>
          <w:sz w:val="24"/>
          <w:szCs w:val="24"/>
          <w:lang w:val="en-GB" w:eastAsia="nb-NO"/>
        </w:rPr>
        <w:t>the</w:t>
      </w:r>
      <w:r w:rsidR="003B1DCC" w:rsidRPr="004A7EC8">
        <w:rPr>
          <w:rFonts w:ascii="Arial" w:eastAsia="Times New Roman" w:hAnsi="Arial" w:cs="Arial"/>
          <w:sz w:val="24"/>
          <w:szCs w:val="24"/>
          <w:lang w:val="en-GB" w:eastAsia="nb-NO"/>
        </w:rPr>
        <w:t xml:space="preserve"> </w:t>
      </w:r>
      <w:r w:rsidR="00A762DD" w:rsidRPr="004A7EC8">
        <w:rPr>
          <w:rFonts w:ascii="Arial" w:eastAsia="Times New Roman" w:hAnsi="Arial" w:cs="Arial"/>
          <w:sz w:val="24"/>
          <w:szCs w:val="24"/>
          <w:lang w:val="en-GB" w:eastAsia="nb-NO"/>
        </w:rPr>
        <w:t xml:space="preserve">first </w:t>
      </w:r>
      <w:r w:rsidR="00A7064C" w:rsidRPr="004A7EC8">
        <w:rPr>
          <w:rFonts w:ascii="Arial" w:eastAsia="Times New Roman" w:hAnsi="Arial" w:cs="Arial"/>
          <w:sz w:val="24"/>
          <w:szCs w:val="24"/>
          <w:lang w:val="en-GB" w:eastAsia="nb-NO"/>
        </w:rPr>
        <w:t xml:space="preserve">fully coupled </w:t>
      </w:r>
      <w:r w:rsidR="00A762DD" w:rsidRPr="004A7EC8">
        <w:rPr>
          <w:rFonts w:ascii="Arial" w:eastAsia="Times New Roman" w:hAnsi="Arial" w:cs="Arial"/>
          <w:sz w:val="24"/>
          <w:szCs w:val="24"/>
          <w:lang w:val="en-GB" w:eastAsia="nb-NO"/>
        </w:rPr>
        <w:t>HT</w:t>
      </w:r>
      <w:r w:rsidR="0019007A" w:rsidRPr="004A7EC8">
        <w:rPr>
          <w:rFonts w:ascii="Arial" w:eastAsia="Times New Roman" w:hAnsi="Arial" w:cs="Arial"/>
          <w:sz w:val="24"/>
          <w:szCs w:val="24"/>
          <w:lang w:val="en-GB" w:eastAsia="nb-NO"/>
        </w:rPr>
        <w:t>M</w:t>
      </w:r>
      <w:r w:rsidR="00A762DD" w:rsidRPr="004A7EC8">
        <w:rPr>
          <w:rFonts w:ascii="Arial" w:eastAsia="Times New Roman" w:hAnsi="Arial" w:cs="Arial"/>
          <w:sz w:val="24"/>
          <w:szCs w:val="24"/>
          <w:lang w:val="en-GB" w:eastAsia="nb-NO"/>
        </w:rPr>
        <w:t xml:space="preserve"> </w:t>
      </w:r>
      <w:r w:rsidR="00A762DD" w:rsidRPr="004A7EC8">
        <w:rPr>
          <w:rFonts w:ascii="Arial" w:eastAsia="Times New Roman" w:hAnsi="Arial" w:cs="Arial"/>
          <w:i/>
          <w:iCs/>
          <w:sz w:val="24"/>
          <w:szCs w:val="24"/>
          <w:lang w:val="en-GB" w:eastAsia="nb-NO"/>
        </w:rPr>
        <w:t>in situ</w:t>
      </w:r>
      <w:r w:rsidR="00A762DD" w:rsidRPr="004A7EC8">
        <w:rPr>
          <w:rFonts w:ascii="Arial" w:eastAsia="Times New Roman" w:hAnsi="Arial" w:cs="Arial"/>
          <w:sz w:val="24"/>
          <w:szCs w:val="24"/>
          <w:lang w:val="en-GB" w:eastAsia="nb-NO"/>
        </w:rPr>
        <w:t xml:space="preserve"> block test, </w:t>
      </w:r>
      <w:r w:rsidR="005577FD" w:rsidRPr="004A7EC8">
        <w:rPr>
          <w:rFonts w:ascii="Arial" w:eastAsia="Times New Roman" w:hAnsi="Arial" w:cs="Arial"/>
          <w:sz w:val="24"/>
          <w:szCs w:val="24"/>
          <w:lang w:val="en-GB" w:eastAsia="nb-NO"/>
        </w:rPr>
        <w:t xml:space="preserve">which was </w:t>
      </w:r>
      <w:r w:rsidR="00A762DD" w:rsidRPr="004A7EC8">
        <w:rPr>
          <w:rFonts w:ascii="Arial" w:eastAsia="Times New Roman" w:hAnsi="Arial" w:cs="Arial"/>
          <w:sz w:val="24"/>
          <w:szCs w:val="24"/>
          <w:lang w:val="en-GB" w:eastAsia="nb-NO"/>
        </w:rPr>
        <w:t>performed on a</w:t>
      </w:r>
      <w:r w:rsidR="00A7064C" w:rsidRPr="004A7EC8">
        <w:rPr>
          <w:rFonts w:ascii="Arial" w:eastAsia="Times New Roman" w:hAnsi="Arial" w:cs="Arial"/>
          <w:sz w:val="24"/>
          <w:szCs w:val="24"/>
          <w:lang w:val="en-GB" w:eastAsia="nb-NO"/>
        </w:rPr>
        <w:t xml:space="preserve"> heavily instrumented</w:t>
      </w:r>
      <w:r w:rsidR="00402692" w:rsidRPr="004A7EC8">
        <w:rPr>
          <w:rFonts w:ascii="Arial" w:eastAsia="Times New Roman" w:hAnsi="Arial" w:cs="Arial"/>
          <w:sz w:val="24"/>
          <w:szCs w:val="24"/>
          <w:lang w:val="en-GB" w:eastAsia="nb-NO"/>
        </w:rPr>
        <w:t xml:space="preserve"> and flat-jack loaded, heated and flow tested</w:t>
      </w:r>
      <w:r w:rsidR="00A7064C" w:rsidRPr="004A7EC8">
        <w:rPr>
          <w:rFonts w:ascii="Arial" w:eastAsia="Times New Roman" w:hAnsi="Arial" w:cs="Arial"/>
          <w:sz w:val="24"/>
          <w:szCs w:val="24"/>
          <w:lang w:val="en-GB" w:eastAsia="nb-NO"/>
        </w:rPr>
        <w:t xml:space="preserve"> 8m</w:t>
      </w:r>
      <w:r w:rsidR="00A7064C" w:rsidRPr="004A7EC8">
        <w:rPr>
          <w:rFonts w:ascii="Arial" w:eastAsia="Times New Roman" w:hAnsi="Arial" w:cs="Arial"/>
          <w:sz w:val="24"/>
          <w:szCs w:val="24"/>
          <w:vertAlign w:val="superscript"/>
          <w:lang w:val="en-GB" w:eastAsia="nb-NO"/>
        </w:rPr>
        <w:t>3</w:t>
      </w:r>
      <w:r w:rsidR="00A7064C" w:rsidRPr="004A7EC8">
        <w:rPr>
          <w:rFonts w:ascii="Arial" w:eastAsia="Times New Roman" w:hAnsi="Arial" w:cs="Arial"/>
          <w:sz w:val="24"/>
          <w:szCs w:val="24"/>
          <w:lang w:val="en-GB" w:eastAsia="nb-NO"/>
        </w:rPr>
        <w:t xml:space="preserve"> </w:t>
      </w:r>
      <w:r w:rsidR="00007712" w:rsidRPr="004A7EC8">
        <w:rPr>
          <w:rFonts w:ascii="Arial" w:eastAsia="Times New Roman" w:hAnsi="Arial" w:cs="Arial"/>
          <w:sz w:val="24"/>
          <w:szCs w:val="24"/>
          <w:lang w:val="en-GB" w:eastAsia="nb-NO"/>
        </w:rPr>
        <w:t xml:space="preserve">of </w:t>
      </w:r>
      <w:r w:rsidR="00987F2D">
        <w:rPr>
          <w:rFonts w:ascii="Arial" w:eastAsia="Times New Roman" w:hAnsi="Arial" w:cs="Arial"/>
          <w:sz w:val="24"/>
          <w:szCs w:val="24"/>
          <w:lang w:val="en-GB" w:eastAsia="nb-NO"/>
        </w:rPr>
        <w:t xml:space="preserve">tough-to-core high strength </w:t>
      </w:r>
      <w:r w:rsidR="00BF021A" w:rsidRPr="004A7EC8">
        <w:rPr>
          <w:rFonts w:ascii="Arial" w:eastAsia="Times New Roman" w:hAnsi="Arial" w:cs="Arial"/>
          <w:sz w:val="24"/>
          <w:szCs w:val="24"/>
          <w:lang w:val="en-GB" w:eastAsia="nb-NO"/>
        </w:rPr>
        <w:t xml:space="preserve">quartz monzonite </w:t>
      </w:r>
      <w:r w:rsidR="001D0889" w:rsidRPr="004A7EC8">
        <w:rPr>
          <w:rFonts w:ascii="Arial" w:eastAsia="Times New Roman" w:hAnsi="Arial" w:cs="Arial"/>
          <w:sz w:val="24"/>
          <w:szCs w:val="24"/>
          <w:lang w:val="en-GB" w:eastAsia="nb-NO"/>
        </w:rPr>
        <w:t>in the CSM mine</w:t>
      </w:r>
      <w:r w:rsidR="00007712" w:rsidRPr="004A7EC8">
        <w:rPr>
          <w:rFonts w:ascii="Arial" w:eastAsia="Times New Roman" w:hAnsi="Arial" w:cs="Arial"/>
          <w:sz w:val="24"/>
          <w:szCs w:val="24"/>
          <w:lang w:val="en-GB" w:eastAsia="nb-NO"/>
        </w:rPr>
        <w:t xml:space="preserve"> in Colorado. </w:t>
      </w:r>
      <w:r w:rsidR="00A7064C" w:rsidRPr="004A7EC8">
        <w:rPr>
          <w:rFonts w:ascii="Arial" w:eastAsia="Times New Roman" w:hAnsi="Arial" w:cs="Arial"/>
          <w:sz w:val="24"/>
          <w:szCs w:val="24"/>
          <w:lang w:val="en-GB" w:eastAsia="nb-NO"/>
        </w:rPr>
        <w:t>This was funded by ONWI – the Office of Nuclear Waste Isolation.</w:t>
      </w:r>
      <w:r w:rsidR="003B1DCC" w:rsidRPr="004A7EC8">
        <w:rPr>
          <w:rFonts w:ascii="Arial" w:eastAsia="Times New Roman" w:hAnsi="Arial" w:cs="Arial"/>
          <w:sz w:val="24"/>
          <w:szCs w:val="24"/>
          <w:lang w:val="en-GB" w:eastAsia="nb-NO"/>
        </w:rPr>
        <w:t xml:space="preserve"> They contracted TerraTek to test many instruments in parallel, so that more confidence could be gained about the performance </w:t>
      </w:r>
      <w:r w:rsidR="00987F2D">
        <w:rPr>
          <w:rFonts w:ascii="Arial" w:eastAsia="Times New Roman" w:hAnsi="Arial" w:cs="Arial"/>
          <w:sz w:val="24"/>
          <w:szCs w:val="24"/>
          <w:lang w:val="en-GB" w:eastAsia="nb-NO"/>
        </w:rPr>
        <w:t xml:space="preserve">of </w:t>
      </w:r>
      <w:r w:rsidR="003B1DCC" w:rsidRPr="004A7EC8">
        <w:rPr>
          <w:rFonts w:ascii="Arial" w:eastAsia="Times New Roman" w:hAnsi="Arial" w:cs="Arial"/>
          <w:sz w:val="24"/>
          <w:szCs w:val="24"/>
          <w:lang w:val="en-GB" w:eastAsia="nb-NO"/>
        </w:rPr>
        <w:t>instrument</w:t>
      </w:r>
      <w:r w:rsidR="002C5523" w:rsidRPr="004A7EC8">
        <w:rPr>
          <w:rFonts w:ascii="Arial" w:eastAsia="Times New Roman" w:hAnsi="Arial" w:cs="Arial"/>
          <w:sz w:val="24"/>
          <w:szCs w:val="24"/>
          <w:lang w:val="en-GB" w:eastAsia="nb-NO"/>
        </w:rPr>
        <w:t>at</w:t>
      </w:r>
      <w:r w:rsidR="003B1DCC" w:rsidRPr="004A7EC8">
        <w:rPr>
          <w:rFonts w:ascii="Arial" w:eastAsia="Times New Roman" w:hAnsi="Arial" w:cs="Arial"/>
          <w:sz w:val="24"/>
          <w:szCs w:val="24"/>
          <w:lang w:val="en-GB" w:eastAsia="nb-NO"/>
        </w:rPr>
        <w:t>ion subjected to heating</w:t>
      </w:r>
      <w:r w:rsidR="00987F2D">
        <w:rPr>
          <w:rFonts w:ascii="Arial" w:eastAsia="Times New Roman" w:hAnsi="Arial" w:cs="Arial"/>
          <w:sz w:val="24"/>
          <w:szCs w:val="24"/>
          <w:lang w:val="en-GB" w:eastAsia="nb-NO"/>
        </w:rPr>
        <w:t>, used in various experiments.</w:t>
      </w:r>
      <w:r w:rsidR="00810D8B" w:rsidRPr="004A7EC8">
        <w:rPr>
          <w:rFonts w:ascii="Arial" w:eastAsia="Times New Roman" w:hAnsi="Arial" w:cs="Arial"/>
          <w:sz w:val="24"/>
          <w:szCs w:val="24"/>
          <w:lang w:val="en-GB" w:eastAsia="nb-NO"/>
        </w:rPr>
        <w:t xml:space="preserve"> </w:t>
      </w:r>
      <w:r w:rsidR="0006727D" w:rsidRPr="004A7EC8">
        <w:rPr>
          <w:rFonts w:ascii="Arial" w:eastAsia="Times New Roman" w:hAnsi="Arial" w:cs="Arial"/>
          <w:sz w:val="24"/>
          <w:szCs w:val="24"/>
          <w:lang w:val="en-GB" w:eastAsia="nb-NO"/>
        </w:rPr>
        <w:t>A glim</w:t>
      </w:r>
      <w:r w:rsidRPr="004A7EC8">
        <w:rPr>
          <w:rFonts w:ascii="Arial" w:eastAsia="Times New Roman" w:hAnsi="Arial" w:cs="Arial"/>
          <w:sz w:val="24"/>
          <w:szCs w:val="24"/>
          <w:lang w:val="en-GB" w:eastAsia="nb-NO"/>
        </w:rPr>
        <w:t>p</w:t>
      </w:r>
      <w:r w:rsidR="0006727D" w:rsidRPr="004A7EC8">
        <w:rPr>
          <w:rFonts w:ascii="Arial" w:eastAsia="Times New Roman" w:hAnsi="Arial" w:cs="Arial"/>
          <w:sz w:val="24"/>
          <w:szCs w:val="24"/>
          <w:lang w:val="en-GB" w:eastAsia="nb-NO"/>
        </w:rPr>
        <w:t xml:space="preserve">se of the principles is shown in Fig. </w:t>
      </w:r>
      <w:r w:rsidRPr="004A7EC8">
        <w:rPr>
          <w:rFonts w:ascii="Arial" w:eastAsia="Times New Roman" w:hAnsi="Arial" w:cs="Arial"/>
          <w:sz w:val="24"/>
          <w:szCs w:val="24"/>
          <w:lang w:val="en-GB" w:eastAsia="nb-NO"/>
        </w:rPr>
        <w:t>1</w:t>
      </w:r>
      <w:r w:rsidR="0006727D" w:rsidRPr="004A7EC8">
        <w:rPr>
          <w:rFonts w:ascii="Arial" w:eastAsia="Times New Roman" w:hAnsi="Arial" w:cs="Arial"/>
          <w:sz w:val="24"/>
          <w:szCs w:val="24"/>
          <w:lang w:val="en-GB" w:eastAsia="nb-NO"/>
        </w:rPr>
        <w:t xml:space="preserve">. </w:t>
      </w:r>
    </w:p>
    <w:tbl>
      <w:tblPr>
        <w:tblStyle w:val="TableGrid"/>
        <w:tblW w:w="0" w:type="auto"/>
        <w:tblLook w:val="04A0" w:firstRow="1" w:lastRow="0" w:firstColumn="1" w:lastColumn="0" w:noHBand="0" w:noVBand="1"/>
      </w:tblPr>
      <w:tblGrid>
        <w:gridCol w:w="4460"/>
        <w:gridCol w:w="4324"/>
      </w:tblGrid>
      <w:tr w:rsidR="00987F2D" w:rsidRPr="004A7EC8" w14:paraId="36FCD325" w14:textId="77777777" w:rsidTr="00021A27">
        <w:tc>
          <w:tcPr>
            <w:tcW w:w="4460" w:type="dxa"/>
          </w:tcPr>
          <w:p w14:paraId="3FFDB1BF" w14:textId="77777777" w:rsidR="00987F2D" w:rsidRPr="004A7EC8" w:rsidRDefault="00987F2D" w:rsidP="00021A27">
            <w:pPr>
              <w:spacing w:before="120" w:after="120"/>
              <w:rPr>
                <w:rFonts w:ascii="Arial" w:eastAsia="Times New Roman" w:hAnsi="Arial" w:cs="Arial"/>
                <w:sz w:val="24"/>
                <w:szCs w:val="24"/>
                <w:lang w:val="en-GB" w:eastAsia="nb-NO"/>
              </w:rPr>
            </w:pPr>
            <w:r w:rsidRPr="004A7EC8">
              <w:rPr>
                <w:rFonts w:ascii="Arial" w:eastAsia="Times New Roman" w:hAnsi="Arial" w:cs="Arial"/>
                <w:noProof/>
                <w:sz w:val="24"/>
                <w:szCs w:val="24"/>
                <w:lang w:eastAsia="nb-NO"/>
              </w:rPr>
              <w:drawing>
                <wp:inline distT="0" distB="0" distL="0" distR="0" wp14:anchorId="6A892BCC" wp14:editId="17ED2A1F">
                  <wp:extent cx="2694940" cy="3721194"/>
                  <wp:effectExtent l="0" t="0" r="0" b="0"/>
                  <wp:docPr id="8" name="Picture 4" descr="16">
                    <a:extLst xmlns:a="http://schemas.openxmlformats.org/drawingml/2006/main">
                      <a:ext uri="{FF2B5EF4-FFF2-40B4-BE49-F238E27FC236}">
                        <a16:creationId xmlns:a16="http://schemas.microsoft.com/office/drawing/2014/main" id="{DABA0596-AEE7-4176-9853-A1623BEDAAA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434" name="Picture 4" descr="16">
                            <a:extLst>
                              <a:ext uri="{FF2B5EF4-FFF2-40B4-BE49-F238E27FC236}">
                                <a16:creationId xmlns:a16="http://schemas.microsoft.com/office/drawing/2014/main" id="{DABA0596-AEE7-4176-9853-A1623BEDAAAC}"/>
                              </a:ext>
                            </a:extLst>
                          </pic:cNvPr>
                          <pic:cNvPicPr>
                            <a:picLocks noGrp="1" noChangeAspect="1" noChangeArrowheads="1"/>
                          </pic:cNvPicPr>
                        </pic:nvPicPr>
                        <pic:blipFill rotWithShape="1">
                          <a:blip r:embed="rId6" cstate="print">
                            <a:extLst>
                              <a:ext uri="{28A0092B-C50C-407E-A947-70E740481C1C}">
                                <a14:useLocalDpi xmlns:a14="http://schemas.microsoft.com/office/drawing/2010/main" val="0"/>
                              </a:ext>
                            </a:extLst>
                          </a:blip>
                          <a:srcRect t="2088" r="2460" b="1022"/>
                          <a:stretch/>
                        </pic:blipFill>
                        <pic:spPr bwMode="auto">
                          <a:xfrm>
                            <a:off x="0" y="0"/>
                            <a:ext cx="2727998" cy="37668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4" w:type="dxa"/>
          </w:tcPr>
          <w:p w14:paraId="0298B24D" w14:textId="77777777" w:rsidR="00987F2D" w:rsidRPr="004A7EC8" w:rsidRDefault="00987F2D" w:rsidP="00021A27">
            <w:pPr>
              <w:spacing w:before="120" w:after="120"/>
              <w:rPr>
                <w:rFonts w:ascii="Arial" w:eastAsia="Times New Roman" w:hAnsi="Arial" w:cs="Arial"/>
                <w:sz w:val="24"/>
                <w:szCs w:val="24"/>
                <w:lang w:val="en-GB" w:eastAsia="nb-NO"/>
              </w:rPr>
            </w:pPr>
            <w:r w:rsidRPr="004A7EC8">
              <w:rPr>
                <w:noProof/>
              </w:rPr>
              <w:drawing>
                <wp:inline distT="0" distB="0" distL="0" distR="0" wp14:anchorId="6FF98805" wp14:editId="3E2B8FF3">
                  <wp:extent cx="2573216" cy="370834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2602" b="2608"/>
                          <a:stretch/>
                        </pic:blipFill>
                        <pic:spPr bwMode="auto">
                          <a:xfrm>
                            <a:off x="0" y="0"/>
                            <a:ext cx="2606693" cy="375659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F112679" w14:textId="113CEF0E" w:rsidR="00987F2D" w:rsidRPr="00987F2D" w:rsidRDefault="00987F2D" w:rsidP="00A762DD">
      <w:pPr>
        <w:rPr>
          <w:rFonts w:ascii="Arial" w:eastAsia="Times New Roman" w:hAnsi="Arial" w:cs="Arial"/>
          <w:i/>
          <w:iCs/>
          <w:lang w:val="en-GB" w:eastAsia="nb-NO"/>
        </w:rPr>
      </w:pPr>
      <w:r w:rsidRPr="004A7EC8">
        <w:rPr>
          <w:rFonts w:ascii="Arial" w:eastAsia="Times New Roman" w:hAnsi="Arial" w:cs="Arial"/>
          <w:i/>
          <w:iCs/>
          <w:lang w:val="en-GB" w:eastAsia="nb-NO"/>
        </w:rPr>
        <w:t>Fig. 1 The ONWI/TerraTek heated block test for testing the coupled HTM (hydro-thermo-mechanical) behaviour of a jointed crystalline rock. Mean jointing trends are shown. A range of strain and deformation gauges are seen. (Hardin et al. 1981, Barton, 1982).</w:t>
      </w:r>
    </w:p>
    <w:p w14:paraId="75D9EAE4" w14:textId="59F2F114" w:rsidR="005D525C" w:rsidRPr="004A7EC8" w:rsidRDefault="0006727D" w:rsidP="005D525C">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 xml:space="preserve">ONWI </w:t>
      </w:r>
      <w:r w:rsidR="00007712" w:rsidRPr="004A7EC8">
        <w:rPr>
          <w:rFonts w:ascii="Arial" w:eastAsia="Times New Roman" w:hAnsi="Arial" w:cs="Arial"/>
          <w:sz w:val="24"/>
          <w:szCs w:val="24"/>
          <w:lang w:val="en-GB" w:eastAsia="nb-NO"/>
        </w:rPr>
        <w:t>subsequently</w:t>
      </w:r>
      <w:r w:rsidR="005577FD" w:rsidRPr="004A7EC8">
        <w:rPr>
          <w:rFonts w:ascii="Arial" w:eastAsia="Times New Roman" w:hAnsi="Arial" w:cs="Arial"/>
          <w:sz w:val="24"/>
          <w:szCs w:val="24"/>
          <w:lang w:val="en-GB" w:eastAsia="nb-NO"/>
        </w:rPr>
        <w:t xml:space="preserve"> funded the development of the Barton-Bandis joint </w:t>
      </w:r>
      <w:r w:rsidR="00B4144A" w:rsidRPr="004A7EC8">
        <w:rPr>
          <w:rFonts w:ascii="Arial" w:eastAsia="Times New Roman" w:hAnsi="Arial" w:cs="Arial"/>
          <w:sz w:val="24"/>
          <w:szCs w:val="24"/>
          <w:lang w:val="en-GB" w:eastAsia="nb-NO"/>
        </w:rPr>
        <w:t xml:space="preserve">constitutive </w:t>
      </w:r>
      <w:r w:rsidR="005577FD" w:rsidRPr="004A7EC8">
        <w:rPr>
          <w:rFonts w:ascii="Arial" w:eastAsia="Times New Roman" w:hAnsi="Arial" w:cs="Arial"/>
          <w:sz w:val="24"/>
          <w:szCs w:val="24"/>
          <w:lang w:val="en-GB" w:eastAsia="nb-NO"/>
        </w:rPr>
        <w:t>model</w:t>
      </w:r>
      <w:r w:rsidR="00212618" w:rsidRPr="004A7EC8">
        <w:rPr>
          <w:rFonts w:ascii="Arial" w:eastAsia="Times New Roman" w:hAnsi="Arial" w:cs="Arial"/>
          <w:sz w:val="24"/>
          <w:szCs w:val="24"/>
          <w:lang w:val="en-GB" w:eastAsia="nb-NO"/>
        </w:rPr>
        <w:t xml:space="preserve">, which was finalized in </w:t>
      </w:r>
      <w:r w:rsidR="005D60B0">
        <w:rPr>
          <w:rFonts w:ascii="Arial" w:eastAsia="Times New Roman" w:hAnsi="Arial" w:cs="Arial"/>
          <w:sz w:val="24"/>
          <w:szCs w:val="24"/>
          <w:lang w:val="en-GB" w:eastAsia="nb-NO"/>
        </w:rPr>
        <w:t>Barton,</w:t>
      </w:r>
      <w:r w:rsidR="00212618" w:rsidRPr="004A7EC8">
        <w:rPr>
          <w:rFonts w:ascii="Arial" w:eastAsia="Times New Roman" w:hAnsi="Arial" w:cs="Arial"/>
          <w:sz w:val="24"/>
          <w:szCs w:val="24"/>
          <w:lang w:val="en-GB" w:eastAsia="nb-NO"/>
        </w:rPr>
        <w:t>1982</w:t>
      </w:r>
      <w:r w:rsidR="00B4144A" w:rsidRPr="004A7EC8">
        <w:rPr>
          <w:rFonts w:ascii="Arial" w:eastAsia="Times New Roman" w:hAnsi="Arial" w:cs="Arial"/>
          <w:sz w:val="24"/>
          <w:szCs w:val="24"/>
          <w:lang w:val="en-GB" w:eastAsia="nb-NO"/>
        </w:rPr>
        <w:t>,</w:t>
      </w:r>
      <w:r w:rsidR="009B3C90" w:rsidRPr="004A7EC8">
        <w:rPr>
          <w:rFonts w:ascii="Arial" w:eastAsia="Times New Roman" w:hAnsi="Arial" w:cs="Arial"/>
          <w:sz w:val="24"/>
          <w:szCs w:val="24"/>
          <w:lang w:val="en-GB" w:eastAsia="nb-NO"/>
        </w:rPr>
        <w:t xml:space="preserve"> with the strong </w:t>
      </w:r>
      <w:r w:rsidR="005D60B0">
        <w:rPr>
          <w:rFonts w:ascii="Arial" w:eastAsia="Times New Roman" w:hAnsi="Arial" w:cs="Arial"/>
          <w:sz w:val="24"/>
          <w:szCs w:val="24"/>
          <w:lang w:val="en-GB" w:eastAsia="nb-NO"/>
        </w:rPr>
        <w:t xml:space="preserve">software-savvy </w:t>
      </w:r>
      <w:r w:rsidR="009B3C90" w:rsidRPr="004A7EC8">
        <w:rPr>
          <w:rFonts w:ascii="Arial" w:eastAsia="Times New Roman" w:hAnsi="Arial" w:cs="Arial"/>
          <w:sz w:val="24"/>
          <w:szCs w:val="24"/>
          <w:lang w:val="en-GB" w:eastAsia="nb-NO"/>
        </w:rPr>
        <w:t>help of Khosrow Bakhtar,</w:t>
      </w:r>
      <w:r w:rsidR="00B4144A" w:rsidRPr="004A7EC8">
        <w:rPr>
          <w:rFonts w:ascii="Arial" w:eastAsia="Times New Roman" w:hAnsi="Arial" w:cs="Arial"/>
          <w:sz w:val="24"/>
          <w:szCs w:val="24"/>
          <w:lang w:val="en-GB" w:eastAsia="nb-NO"/>
        </w:rPr>
        <w:t xml:space="preserve"> and</w:t>
      </w:r>
      <w:r w:rsidR="002C5523" w:rsidRPr="004A7EC8">
        <w:rPr>
          <w:rFonts w:ascii="Arial" w:eastAsia="Times New Roman" w:hAnsi="Arial" w:cs="Arial"/>
          <w:sz w:val="24"/>
          <w:szCs w:val="24"/>
          <w:lang w:val="en-GB" w:eastAsia="nb-NO"/>
        </w:rPr>
        <w:t xml:space="preserve"> </w:t>
      </w:r>
      <w:r w:rsidR="00497DD5" w:rsidRPr="004A7EC8">
        <w:rPr>
          <w:rFonts w:ascii="Arial" w:eastAsia="Times New Roman" w:hAnsi="Arial" w:cs="Arial"/>
          <w:sz w:val="24"/>
          <w:szCs w:val="24"/>
          <w:lang w:val="en-GB" w:eastAsia="nb-NO"/>
        </w:rPr>
        <w:t xml:space="preserve">was </w:t>
      </w:r>
      <w:r w:rsidR="00095398" w:rsidRPr="004A7EC8">
        <w:rPr>
          <w:rFonts w:ascii="Arial" w:eastAsia="Times New Roman" w:hAnsi="Arial" w:cs="Arial"/>
          <w:sz w:val="24"/>
          <w:szCs w:val="24"/>
          <w:lang w:val="en-GB" w:eastAsia="nb-NO"/>
        </w:rPr>
        <w:t>immediately</w:t>
      </w:r>
      <w:r w:rsidR="00B4144A" w:rsidRPr="004A7EC8">
        <w:rPr>
          <w:rFonts w:ascii="Arial" w:eastAsia="Times New Roman" w:hAnsi="Arial" w:cs="Arial"/>
          <w:sz w:val="24"/>
          <w:szCs w:val="24"/>
          <w:lang w:val="en-GB" w:eastAsia="nb-NO"/>
        </w:rPr>
        <w:t xml:space="preserve"> used</w:t>
      </w:r>
      <w:r w:rsidR="00627681">
        <w:rPr>
          <w:rFonts w:ascii="Arial" w:eastAsia="Times New Roman" w:hAnsi="Arial" w:cs="Arial"/>
          <w:sz w:val="24"/>
          <w:szCs w:val="24"/>
          <w:lang w:val="en-GB" w:eastAsia="nb-NO"/>
        </w:rPr>
        <w:t xml:space="preserve"> to</w:t>
      </w:r>
      <w:r w:rsidR="00CC050B">
        <w:rPr>
          <w:rFonts w:ascii="Arial" w:eastAsia="Times New Roman" w:hAnsi="Arial" w:cs="Arial"/>
          <w:sz w:val="24"/>
          <w:szCs w:val="24"/>
          <w:lang w:val="en-GB" w:eastAsia="nb-NO"/>
        </w:rPr>
        <w:t xml:space="preserve"> help</w:t>
      </w:r>
      <w:r w:rsidR="00627681">
        <w:rPr>
          <w:rFonts w:ascii="Arial" w:eastAsia="Times New Roman" w:hAnsi="Arial" w:cs="Arial"/>
          <w:sz w:val="24"/>
          <w:szCs w:val="24"/>
          <w:lang w:val="en-GB" w:eastAsia="nb-NO"/>
        </w:rPr>
        <w:t xml:space="preserve"> illustrate a</w:t>
      </w:r>
      <w:r w:rsidR="002312DF" w:rsidRPr="004A7EC8">
        <w:rPr>
          <w:rFonts w:ascii="Arial" w:eastAsia="Times New Roman" w:hAnsi="Arial" w:cs="Arial"/>
          <w:sz w:val="24"/>
          <w:szCs w:val="24"/>
          <w:lang w:val="en-GB" w:eastAsia="nb-NO"/>
        </w:rPr>
        <w:t xml:space="preserve"> two-volume</w:t>
      </w:r>
      <w:r w:rsidR="00095398" w:rsidRPr="004A7EC8">
        <w:rPr>
          <w:rFonts w:ascii="Arial" w:eastAsia="Times New Roman" w:hAnsi="Arial" w:cs="Arial"/>
          <w:sz w:val="24"/>
          <w:szCs w:val="24"/>
          <w:lang w:val="en-GB" w:eastAsia="nb-NO"/>
        </w:rPr>
        <w:t xml:space="preserve"> report for AECL and CANMET in Canada concerning its potential application in fractured parts of the Underground Research Laboratory in Manitoba granite. </w:t>
      </w:r>
      <w:r w:rsidR="002312DF" w:rsidRPr="004A7EC8">
        <w:rPr>
          <w:rFonts w:ascii="Arial" w:eastAsia="Times New Roman" w:hAnsi="Arial" w:cs="Arial"/>
          <w:sz w:val="24"/>
          <w:szCs w:val="24"/>
          <w:lang w:val="en-GB" w:eastAsia="nb-NO"/>
        </w:rPr>
        <w:t xml:space="preserve">The BB model for joint </w:t>
      </w:r>
      <w:r w:rsidR="002312DF" w:rsidRPr="004A7EC8">
        <w:rPr>
          <w:rFonts w:ascii="Arial" w:eastAsia="Times New Roman" w:hAnsi="Arial" w:cs="Arial"/>
          <w:sz w:val="24"/>
          <w:szCs w:val="24"/>
          <w:lang w:val="en-GB" w:eastAsia="nb-NO"/>
        </w:rPr>
        <w:lastRenderedPageBreak/>
        <w:t>behaviour was subsequently</w:t>
      </w:r>
      <w:r w:rsidR="00212618" w:rsidRPr="004A7EC8">
        <w:rPr>
          <w:rFonts w:ascii="Arial" w:eastAsia="Times New Roman" w:hAnsi="Arial" w:cs="Arial"/>
          <w:sz w:val="24"/>
          <w:szCs w:val="24"/>
          <w:lang w:val="en-GB" w:eastAsia="nb-NO"/>
        </w:rPr>
        <w:t xml:space="preserve"> incorporated in UDEC as UDEC-BB </w:t>
      </w:r>
      <w:r w:rsidR="00095398" w:rsidRPr="004A7EC8">
        <w:rPr>
          <w:rFonts w:ascii="Arial" w:eastAsia="Times New Roman" w:hAnsi="Arial" w:cs="Arial"/>
          <w:sz w:val="24"/>
          <w:szCs w:val="24"/>
          <w:lang w:val="en-GB" w:eastAsia="nb-NO"/>
        </w:rPr>
        <w:t>by Itasca</w:t>
      </w:r>
      <w:r w:rsidR="00627681">
        <w:rPr>
          <w:rFonts w:ascii="Arial" w:eastAsia="Times New Roman" w:hAnsi="Arial" w:cs="Arial"/>
          <w:sz w:val="24"/>
          <w:szCs w:val="24"/>
          <w:lang w:val="en-GB" w:eastAsia="nb-NO"/>
        </w:rPr>
        <w:t>/NGI in 1985,</w:t>
      </w:r>
      <w:r w:rsidR="00095398" w:rsidRPr="004A7EC8">
        <w:rPr>
          <w:rFonts w:ascii="Arial" w:eastAsia="Times New Roman" w:hAnsi="Arial" w:cs="Arial"/>
          <w:sz w:val="24"/>
          <w:szCs w:val="24"/>
          <w:lang w:val="en-GB" w:eastAsia="nb-NO"/>
        </w:rPr>
        <w:t xml:space="preserve"> </w:t>
      </w:r>
      <w:r w:rsidR="00627681">
        <w:rPr>
          <w:rFonts w:ascii="Arial" w:eastAsia="Times New Roman" w:hAnsi="Arial" w:cs="Arial"/>
          <w:sz w:val="24"/>
          <w:szCs w:val="24"/>
          <w:lang w:val="en-GB" w:eastAsia="nb-NO"/>
        </w:rPr>
        <w:t xml:space="preserve">following </w:t>
      </w:r>
      <w:r w:rsidR="00CC050B">
        <w:rPr>
          <w:rFonts w:ascii="Arial" w:eastAsia="Times New Roman" w:hAnsi="Arial" w:cs="Arial"/>
          <w:sz w:val="24"/>
          <w:szCs w:val="24"/>
          <w:lang w:val="en-GB" w:eastAsia="nb-NO"/>
        </w:rPr>
        <w:t xml:space="preserve">soon after </w:t>
      </w:r>
      <w:r w:rsidR="00627681">
        <w:rPr>
          <w:rFonts w:ascii="Arial" w:eastAsia="Times New Roman" w:hAnsi="Arial" w:cs="Arial"/>
          <w:sz w:val="24"/>
          <w:szCs w:val="24"/>
          <w:lang w:val="en-GB" w:eastAsia="nb-NO"/>
        </w:rPr>
        <w:t>the pioneering Peter Cundall development of UDEC.</w:t>
      </w:r>
    </w:p>
    <w:p w14:paraId="2DB224D5" w14:textId="35071590" w:rsidR="005D60B0" w:rsidRDefault="005D525C" w:rsidP="008A6E33">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 xml:space="preserve">There followed </w:t>
      </w:r>
      <w:r w:rsidR="00627681">
        <w:rPr>
          <w:rFonts w:ascii="Arial" w:eastAsia="Times New Roman" w:hAnsi="Arial" w:cs="Arial"/>
          <w:sz w:val="24"/>
          <w:szCs w:val="24"/>
          <w:lang w:val="en-GB" w:eastAsia="nb-NO"/>
        </w:rPr>
        <w:t xml:space="preserve">a </w:t>
      </w:r>
      <w:r w:rsidRPr="004A7EC8">
        <w:rPr>
          <w:rFonts w:ascii="Arial" w:eastAsia="Times New Roman" w:hAnsi="Arial" w:cs="Arial"/>
          <w:sz w:val="24"/>
          <w:szCs w:val="24"/>
          <w:lang w:val="en-GB" w:eastAsia="nb-NO"/>
        </w:rPr>
        <w:t xml:space="preserve">contract with Hanford BWIP (basalt waste isolation project) concerning the possibility of nuclear waste disposal in basalt, in the deep part of the Cohasset Flow in Washington State. </w:t>
      </w:r>
      <w:r w:rsidR="005D60B0">
        <w:rPr>
          <w:rFonts w:ascii="Arial" w:eastAsia="Times New Roman" w:hAnsi="Arial" w:cs="Arial"/>
          <w:sz w:val="24"/>
          <w:szCs w:val="24"/>
          <w:lang w:val="en-GB" w:eastAsia="nb-NO"/>
        </w:rPr>
        <w:t>The more massive columnar basalt and the more irregular</w:t>
      </w:r>
      <w:r w:rsidR="00987F2D">
        <w:rPr>
          <w:rFonts w:ascii="Arial" w:eastAsia="Times New Roman" w:hAnsi="Arial" w:cs="Arial"/>
          <w:sz w:val="24"/>
          <w:szCs w:val="24"/>
          <w:lang w:val="en-GB" w:eastAsia="nb-NO"/>
        </w:rPr>
        <w:t xml:space="preserve"> and heavily jointed</w:t>
      </w:r>
      <w:r w:rsidR="005D60B0">
        <w:rPr>
          <w:rFonts w:ascii="Arial" w:eastAsia="Times New Roman" w:hAnsi="Arial" w:cs="Arial"/>
          <w:sz w:val="24"/>
          <w:szCs w:val="24"/>
          <w:lang w:val="en-GB" w:eastAsia="nb-NO"/>
        </w:rPr>
        <w:t xml:space="preserve"> entablature posed different stress (or strain) related fracturing problems</w:t>
      </w:r>
      <w:r w:rsidR="00230993">
        <w:rPr>
          <w:rFonts w:ascii="Arial" w:eastAsia="Times New Roman" w:hAnsi="Arial" w:cs="Arial"/>
          <w:sz w:val="24"/>
          <w:szCs w:val="24"/>
          <w:lang w:val="en-GB" w:eastAsia="nb-NO"/>
        </w:rPr>
        <w:t>, suggesting possible bursting or larger deformation respectively.</w:t>
      </w:r>
    </w:p>
    <w:p w14:paraId="60A5C563" w14:textId="08395476" w:rsidR="005D60B0" w:rsidRPr="004936F8" w:rsidRDefault="005D60B0" w:rsidP="008A6E33">
      <w:pPr>
        <w:rPr>
          <w:rFonts w:ascii="Arial" w:eastAsia="Times New Roman" w:hAnsi="Arial" w:cs="Arial"/>
          <w:sz w:val="24"/>
          <w:szCs w:val="24"/>
          <w:lang w:val="en-GB" w:eastAsia="nb-NO"/>
        </w:rPr>
      </w:pPr>
      <w:r w:rsidRPr="004936F8">
        <w:rPr>
          <w:rFonts w:ascii="Arial" w:eastAsia="Times New Roman" w:hAnsi="Arial" w:cs="Arial"/>
          <w:sz w:val="24"/>
          <w:szCs w:val="24"/>
          <w:lang w:val="en-GB" w:eastAsia="nb-NO"/>
        </w:rPr>
        <w:t>Yucca Mountain</w:t>
      </w:r>
      <w:r w:rsidR="003505EC" w:rsidRPr="004936F8">
        <w:rPr>
          <w:rFonts w:ascii="Arial" w:eastAsia="Times New Roman" w:hAnsi="Arial" w:cs="Arial"/>
          <w:sz w:val="24"/>
          <w:szCs w:val="24"/>
          <w:lang w:val="en-GB" w:eastAsia="nb-NO"/>
        </w:rPr>
        <w:t>, DoE</w:t>
      </w:r>
    </w:p>
    <w:p w14:paraId="7F743D87" w14:textId="269A5E9E" w:rsidR="008A6E33" w:rsidRPr="004A7EC8" w:rsidRDefault="005D525C" w:rsidP="008A6E33">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 xml:space="preserve">Some 15 years later </w:t>
      </w:r>
      <w:r w:rsidR="002C5523" w:rsidRPr="004A7EC8">
        <w:rPr>
          <w:rFonts w:ascii="Arial" w:eastAsia="Times New Roman" w:hAnsi="Arial" w:cs="Arial"/>
          <w:sz w:val="24"/>
          <w:szCs w:val="24"/>
          <w:lang w:val="en-GB" w:eastAsia="nb-NO"/>
        </w:rPr>
        <w:t xml:space="preserve">the undersigned </w:t>
      </w:r>
      <w:r w:rsidR="00627681">
        <w:rPr>
          <w:rFonts w:ascii="Arial" w:eastAsia="Times New Roman" w:hAnsi="Arial" w:cs="Arial"/>
          <w:sz w:val="24"/>
          <w:szCs w:val="24"/>
          <w:lang w:val="en-GB" w:eastAsia="nb-NO"/>
        </w:rPr>
        <w:t xml:space="preserve">also </w:t>
      </w:r>
      <w:r w:rsidR="002C5523" w:rsidRPr="004A7EC8">
        <w:rPr>
          <w:rFonts w:ascii="Arial" w:eastAsia="Times New Roman" w:hAnsi="Arial" w:cs="Arial"/>
          <w:sz w:val="24"/>
          <w:szCs w:val="24"/>
          <w:lang w:val="en-GB" w:eastAsia="nb-NO"/>
        </w:rPr>
        <w:t xml:space="preserve">performed </w:t>
      </w:r>
      <w:r w:rsidRPr="004A7EC8">
        <w:rPr>
          <w:rFonts w:ascii="Arial" w:eastAsia="Times New Roman" w:hAnsi="Arial" w:cs="Arial"/>
          <w:sz w:val="24"/>
          <w:szCs w:val="24"/>
          <w:lang w:val="en-GB" w:eastAsia="nb-NO"/>
        </w:rPr>
        <w:t>reviews on behalf of the American DoE, of the Bechtel/SAIC (BSC) and the Morrison Knudsen/TRW consortia’s extensive characterization</w:t>
      </w:r>
      <w:r w:rsidR="002C5523" w:rsidRPr="004A7EC8">
        <w:rPr>
          <w:rFonts w:ascii="Arial" w:eastAsia="Times New Roman" w:hAnsi="Arial" w:cs="Arial"/>
          <w:sz w:val="24"/>
          <w:szCs w:val="24"/>
          <w:lang w:val="en-GB" w:eastAsia="nb-NO"/>
        </w:rPr>
        <w:t xml:space="preserve"> studies</w:t>
      </w:r>
      <w:r w:rsidRPr="004A7EC8">
        <w:rPr>
          <w:rFonts w:ascii="Arial" w:eastAsia="Times New Roman" w:hAnsi="Arial" w:cs="Arial"/>
          <w:sz w:val="24"/>
          <w:szCs w:val="24"/>
          <w:lang w:val="en-GB" w:eastAsia="nb-NO"/>
        </w:rPr>
        <w:t xml:space="preserve"> </w:t>
      </w:r>
      <w:r w:rsidR="002C5523" w:rsidRPr="004A7EC8">
        <w:rPr>
          <w:rFonts w:ascii="Arial" w:eastAsia="Times New Roman" w:hAnsi="Arial" w:cs="Arial"/>
          <w:sz w:val="24"/>
          <w:szCs w:val="24"/>
          <w:lang w:val="en-GB" w:eastAsia="nb-NO"/>
        </w:rPr>
        <w:t>at</w:t>
      </w:r>
      <w:r w:rsidRPr="004A7EC8">
        <w:rPr>
          <w:rFonts w:ascii="Arial" w:eastAsia="Times New Roman" w:hAnsi="Arial" w:cs="Arial"/>
          <w:sz w:val="24"/>
          <w:szCs w:val="24"/>
          <w:lang w:val="en-GB" w:eastAsia="nb-NO"/>
        </w:rPr>
        <w:t xml:space="preserve"> the Yucca Mountain test site in Nevada, which was to be developed in both the lithophysal and non-lithophysal jointed welded tuff. Much of this concerned the repository site characterization </w:t>
      </w:r>
      <w:r w:rsidR="002C5523" w:rsidRPr="004A7EC8">
        <w:rPr>
          <w:rFonts w:ascii="Arial" w:eastAsia="Times New Roman" w:hAnsi="Arial" w:cs="Arial"/>
          <w:sz w:val="24"/>
          <w:szCs w:val="24"/>
          <w:lang w:val="en-GB" w:eastAsia="nb-NO"/>
        </w:rPr>
        <w:t xml:space="preserve">application </w:t>
      </w:r>
      <w:r w:rsidRPr="004A7EC8">
        <w:rPr>
          <w:rFonts w:ascii="Arial" w:eastAsia="Times New Roman" w:hAnsi="Arial" w:cs="Arial"/>
          <w:sz w:val="24"/>
          <w:szCs w:val="24"/>
          <w:lang w:val="en-GB" w:eastAsia="nb-NO"/>
        </w:rPr>
        <w:t>of the RMR (rock mass rating</w:t>
      </w:r>
      <w:r w:rsidR="002C5523" w:rsidRPr="004A7EC8">
        <w:rPr>
          <w:rFonts w:ascii="Arial" w:eastAsia="Times New Roman" w:hAnsi="Arial" w:cs="Arial"/>
          <w:sz w:val="24"/>
          <w:szCs w:val="24"/>
          <w:lang w:val="en-GB" w:eastAsia="nb-NO"/>
        </w:rPr>
        <w:t>)</w:t>
      </w:r>
      <w:r w:rsidRPr="004A7EC8">
        <w:rPr>
          <w:rFonts w:ascii="Arial" w:eastAsia="Times New Roman" w:hAnsi="Arial" w:cs="Arial"/>
          <w:sz w:val="24"/>
          <w:szCs w:val="24"/>
          <w:lang w:val="en-GB" w:eastAsia="nb-NO"/>
        </w:rPr>
        <w:t xml:space="preserve"> method of Bieniawski and </w:t>
      </w:r>
      <w:r w:rsidR="00B71676" w:rsidRPr="004A7EC8">
        <w:rPr>
          <w:rFonts w:ascii="Arial" w:eastAsia="Times New Roman" w:hAnsi="Arial" w:cs="Arial"/>
          <w:sz w:val="24"/>
          <w:szCs w:val="24"/>
          <w:lang w:val="en-GB" w:eastAsia="nb-NO"/>
        </w:rPr>
        <w:t xml:space="preserve">of </w:t>
      </w:r>
      <w:r w:rsidRPr="004A7EC8">
        <w:rPr>
          <w:rFonts w:ascii="Arial" w:eastAsia="Times New Roman" w:hAnsi="Arial" w:cs="Arial"/>
          <w:sz w:val="24"/>
          <w:szCs w:val="24"/>
          <w:lang w:val="en-GB" w:eastAsia="nb-NO"/>
        </w:rPr>
        <w:t xml:space="preserve">the Q-system developed by </w:t>
      </w:r>
      <w:r w:rsidR="002C5523" w:rsidRPr="004A7EC8">
        <w:rPr>
          <w:rFonts w:ascii="Arial" w:eastAsia="Times New Roman" w:hAnsi="Arial" w:cs="Arial"/>
          <w:sz w:val="24"/>
          <w:szCs w:val="24"/>
          <w:lang w:val="en-GB" w:eastAsia="nb-NO"/>
        </w:rPr>
        <w:t xml:space="preserve">the undersigned. </w:t>
      </w:r>
    </w:p>
    <w:p w14:paraId="621FAFEA" w14:textId="77777777" w:rsidR="00083309" w:rsidRDefault="008A6E33" w:rsidP="00A762DD">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 xml:space="preserve">Besides using core from numerous boreholes, and a variety of down-hole testing, characterization at Yucca Mountain was </w:t>
      </w:r>
      <w:r w:rsidR="005D60B0">
        <w:rPr>
          <w:rFonts w:ascii="Arial" w:eastAsia="Times New Roman" w:hAnsi="Arial" w:cs="Arial"/>
          <w:sz w:val="24"/>
          <w:szCs w:val="24"/>
          <w:lang w:val="en-GB" w:eastAsia="nb-NO"/>
        </w:rPr>
        <w:t xml:space="preserve">mostly </w:t>
      </w:r>
      <w:r w:rsidRPr="004A7EC8">
        <w:rPr>
          <w:rFonts w:ascii="Arial" w:eastAsia="Times New Roman" w:hAnsi="Arial" w:cs="Arial"/>
          <w:sz w:val="24"/>
          <w:szCs w:val="24"/>
          <w:lang w:val="en-GB" w:eastAsia="nb-NO"/>
        </w:rPr>
        <w:t xml:space="preserve">performed after two TBM tunnels had been bored for several kilometers beneath a length of the mountain, </w:t>
      </w:r>
      <w:r w:rsidR="005D60B0">
        <w:rPr>
          <w:rFonts w:ascii="Arial" w:eastAsia="Times New Roman" w:hAnsi="Arial" w:cs="Arial"/>
          <w:sz w:val="24"/>
          <w:szCs w:val="24"/>
          <w:lang w:val="en-GB" w:eastAsia="nb-NO"/>
        </w:rPr>
        <w:t>the</w:t>
      </w:r>
      <w:r w:rsidRPr="004A7EC8">
        <w:rPr>
          <w:rFonts w:ascii="Arial" w:eastAsia="Times New Roman" w:hAnsi="Arial" w:cs="Arial"/>
          <w:sz w:val="24"/>
          <w:szCs w:val="24"/>
          <w:lang w:val="en-GB" w:eastAsia="nb-NO"/>
        </w:rPr>
        <w:t xml:space="preserve"> second one angled into potential repository material – which included the remarkable lithophysal or void-bearing tuff which was mostly without systematic jointing. These two geologic media are </w:t>
      </w:r>
      <w:r w:rsidR="005D60B0">
        <w:rPr>
          <w:rFonts w:ascii="Arial" w:eastAsia="Times New Roman" w:hAnsi="Arial" w:cs="Arial"/>
          <w:sz w:val="24"/>
          <w:szCs w:val="24"/>
          <w:lang w:val="en-GB" w:eastAsia="nb-NO"/>
        </w:rPr>
        <w:t>glimpsed</w:t>
      </w:r>
      <w:r w:rsidRPr="004A7EC8">
        <w:rPr>
          <w:rFonts w:ascii="Arial" w:eastAsia="Times New Roman" w:hAnsi="Arial" w:cs="Arial"/>
          <w:sz w:val="24"/>
          <w:szCs w:val="24"/>
          <w:lang w:val="en-GB" w:eastAsia="nb-NO"/>
        </w:rPr>
        <w:t xml:space="preserve"> in Fig. 2.</w:t>
      </w:r>
    </w:p>
    <w:p w14:paraId="5AA81727" w14:textId="134C74AA" w:rsidR="0006727D" w:rsidRPr="004A7EC8" w:rsidRDefault="00083309" w:rsidP="00A762DD">
      <w:pPr>
        <w:rPr>
          <w:rFonts w:ascii="Arial" w:eastAsia="Times New Roman" w:hAnsi="Arial" w:cs="Arial"/>
          <w:sz w:val="24"/>
          <w:szCs w:val="24"/>
          <w:lang w:val="en-GB" w:eastAsia="nb-NO"/>
        </w:rPr>
      </w:pPr>
      <w:r>
        <w:rPr>
          <w:rFonts w:ascii="Arial" w:eastAsia="Times New Roman" w:hAnsi="Arial" w:cs="Arial"/>
          <w:noProof/>
          <w:sz w:val="24"/>
          <w:szCs w:val="24"/>
          <w:lang w:val="en-GB" w:eastAsia="nb-NO"/>
        </w:rPr>
        <w:t xml:space="preserve"> </w:t>
      </w:r>
      <w:r w:rsidRPr="004A7EC8">
        <w:rPr>
          <w:rFonts w:ascii="Arial" w:eastAsia="Times New Roman" w:hAnsi="Arial" w:cs="Arial"/>
          <w:noProof/>
          <w:sz w:val="24"/>
          <w:szCs w:val="24"/>
          <w:lang w:val="en-GB" w:eastAsia="nb-NO"/>
        </w:rPr>
        <w:drawing>
          <wp:inline distT="0" distB="0" distL="0" distR="0" wp14:anchorId="070946DD" wp14:editId="09F03D11">
            <wp:extent cx="2720340" cy="204025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F3028.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20340" cy="2040255"/>
                    </a:xfrm>
                    <a:prstGeom prst="rect">
                      <a:avLst/>
                    </a:prstGeom>
                  </pic:spPr>
                </pic:pic>
              </a:graphicData>
            </a:graphic>
          </wp:inline>
        </w:drawing>
      </w:r>
      <w:r>
        <w:rPr>
          <w:rFonts w:ascii="Arial" w:eastAsia="Times New Roman" w:hAnsi="Arial" w:cs="Arial"/>
          <w:noProof/>
          <w:sz w:val="24"/>
          <w:szCs w:val="24"/>
          <w:lang w:val="en-GB" w:eastAsia="nb-NO"/>
        </w:rPr>
        <w:t xml:space="preserve"> </w:t>
      </w:r>
      <w:r w:rsidRPr="004A7EC8">
        <w:rPr>
          <w:rFonts w:ascii="Arial" w:eastAsia="Times New Roman" w:hAnsi="Arial" w:cs="Arial"/>
          <w:noProof/>
          <w:sz w:val="24"/>
          <w:szCs w:val="24"/>
          <w:lang w:val="en-GB" w:eastAsia="nb-NO"/>
        </w:rPr>
        <w:drawing>
          <wp:inline distT="0" distB="0" distL="0" distR="0" wp14:anchorId="1A7B7BC1" wp14:editId="0E4760CD">
            <wp:extent cx="2034173" cy="2794644"/>
            <wp:effectExtent l="635" t="0" r="5080" b="5080"/>
            <wp:docPr id="3" name="Picture 3" descr="A picture containing sitting, orange, small, brow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SCF2996.jpg"/>
                    <pic:cNvPicPr/>
                  </pic:nvPicPr>
                  <pic:blipFill rotWithShape="1">
                    <a:blip r:embed="rId9" cstate="print">
                      <a:extLst>
                        <a:ext uri="{28A0092B-C50C-407E-A947-70E740481C1C}">
                          <a14:useLocalDpi xmlns:a14="http://schemas.microsoft.com/office/drawing/2010/main" val="0"/>
                        </a:ext>
                      </a:extLst>
                    </a:blip>
                    <a:srcRect l="47321" t="9570" r="6945" b="6655"/>
                    <a:stretch/>
                  </pic:blipFill>
                  <pic:spPr bwMode="auto">
                    <a:xfrm rot="5400000">
                      <a:off x="0" y="0"/>
                      <a:ext cx="2067584" cy="2840546"/>
                    </a:xfrm>
                    <a:prstGeom prst="rect">
                      <a:avLst/>
                    </a:prstGeom>
                    <a:ln>
                      <a:noFill/>
                    </a:ln>
                    <a:extLst>
                      <a:ext uri="{53640926-AAD7-44D8-BBD7-CCE9431645EC}">
                        <a14:shadowObscured xmlns:a14="http://schemas.microsoft.com/office/drawing/2010/main"/>
                      </a:ext>
                    </a:extLst>
                  </pic:spPr>
                </pic:pic>
              </a:graphicData>
            </a:graphic>
          </wp:inline>
        </w:drawing>
      </w:r>
    </w:p>
    <w:p w14:paraId="14B8147C" w14:textId="18FC1A36" w:rsidR="00083309" w:rsidRDefault="00083309" w:rsidP="00A762DD">
      <w:pPr>
        <w:rPr>
          <w:rFonts w:ascii="Arial" w:eastAsia="Times New Roman" w:hAnsi="Arial" w:cs="Arial"/>
          <w:i/>
          <w:iCs/>
          <w:lang w:val="en-GB" w:eastAsia="nb-NO"/>
        </w:rPr>
      </w:pPr>
      <w:r w:rsidRPr="004A7EC8">
        <w:rPr>
          <w:rFonts w:ascii="Arial" w:eastAsia="Times New Roman" w:hAnsi="Arial" w:cs="Arial"/>
          <w:i/>
          <w:iCs/>
          <w:lang w:val="en-GB" w:eastAsia="nb-NO"/>
        </w:rPr>
        <w:t>Fig. 2 The jointed and fractured non-lithophysal is on the left (</w:t>
      </w:r>
      <w:r>
        <w:rPr>
          <w:rFonts w:ascii="Arial" w:eastAsia="Times New Roman" w:hAnsi="Arial" w:cs="Arial"/>
          <w:i/>
          <w:iCs/>
          <w:lang w:val="en-GB" w:eastAsia="nb-NO"/>
        </w:rPr>
        <w:t xml:space="preserve">actually </w:t>
      </w:r>
      <w:r w:rsidRPr="004A7EC8">
        <w:rPr>
          <w:rFonts w:ascii="Arial" w:eastAsia="Times New Roman" w:hAnsi="Arial" w:cs="Arial"/>
          <w:i/>
          <w:iCs/>
          <w:lang w:val="en-GB" w:eastAsia="nb-NO"/>
        </w:rPr>
        <w:t>in</w:t>
      </w:r>
      <w:r w:rsidR="00627681">
        <w:rPr>
          <w:rFonts w:ascii="Arial" w:eastAsia="Times New Roman" w:hAnsi="Arial" w:cs="Arial"/>
          <w:i/>
          <w:iCs/>
          <w:lang w:val="en-GB" w:eastAsia="nb-NO"/>
        </w:rPr>
        <w:t>side</w:t>
      </w:r>
      <w:r w:rsidRPr="004A7EC8">
        <w:rPr>
          <w:rFonts w:ascii="Arial" w:eastAsia="Times New Roman" w:hAnsi="Arial" w:cs="Arial"/>
          <w:i/>
          <w:iCs/>
          <w:lang w:val="en-GB" w:eastAsia="nb-NO"/>
        </w:rPr>
        <w:t xml:space="preserve"> the </w:t>
      </w:r>
      <w:r>
        <w:rPr>
          <w:rFonts w:ascii="Arial" w:eastAsia="Times New Roman" w:hAnsi="Arial" w:cs="Arial"/>
          <w:i/>
          <w:iCs/>
          <w:lang w:val="en-GB" w:eastAsia="nb-NO"/>
        </w:rPr>
        <w:t xml:space="preserve">fractured </w:t>
      </w:r>
      <w:r w:rsidRPr="004A7EC8">
        <w:rPr>
          <w:rFonts w:ascii="Arial" w:eastAsia="Times New Roman" w:hAnsi="Arial" w:cs="Arial"/>
          <w:i/>
          <w:iCs/>
          <w:lang w:val="en-GB" w:eastAsia="nb-NO"/>
        </w:rPr>
        <w:t xml:space="preserve">wall of </w:t>
      </w:r>
      <w:r w:rsidR="00627681">
        <w:rPr>
          <w:rFonts w:ascii="Arial" w:eastAsia="Times New Roman" w:hAnsi="Arial" w:cs="Arial"/>
          <w:i/>
          <w:iCs/>
          <w:lang w:val="en-GB" w:eastAsia="nb-NO"/>
        </w:rPr>
        <w:t>the</w:t>
      </w:r>
      <w:r w:rsidRPr="004A7EC8">
        <w:rPr>
          <w:rFonts w:ascii="Arial" w:eastAsia="Times New Roman" w:hAnsi="Arial" w:cs="Arial"/>
          <w:i/>
          <w:iCs/>
          <w:lang w:val="en-GB" w:eastAsia="nb-NO"/>
        </w:rPr>
        <w:t xml:space="preserve"> TBM tunnel), and the void-bearing lithophysal is on the right</w:t>
      </w:r>
      <w:r w:rsidR="00CC050B">
        <w:rPr>
          <w:rFonts w:ascii="Arial" w:eastAsia="Times New Roman" w:hAnsi="Arial" w:cs="Arial"/>
          <w:i/>
          <w:iCs/>
          <w:lang w:val="en-GB" w:eastAsia="nb-NO"/>
        </w:rPr>
        <w:t>:</w:t>
      </w:r>
      <w:r w:rsidR="00627681">
        <w:rPr>
          <w:rFonts w:ascii="Arial" w:eastAsia="Times New Roman" w:hAnsi="Arial" w:cs="Arial"/>
          <w:i/>
          <w:iCs/>
          <w:lang w:val="en-GB" w:eastAsia="nb-NO"/>
        </w:rPr>
        <w:t xml:space="preserve"> also a TBM wall.</w:t>
      </w:r>
    </w:p>
    <w:p w14:paraId="47D70737" w14:textId="3FC6A5EF" w:rsidR="00ED6E79" w:rsidRPr="00083309" w:rsidRDefault="008A6E33" w:rsidP="00A762DD">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Planned future disposal in cannisters on rail cars included options for retrievability, assuming the eventually heated tunnel arches and inverts did not fracture too extensively along the parallel disposal tunnels. Numerical modelling performed at the time had surprisingly not distinguished between the properties of the different joint sets</w:t>
      </w:r>
      <w:r w:rsidR="00CC050B">
        <w:rPr>
          <w:rFonts w:ascii="Arial" w:eastAsia="Times New Roman" w:hAnsi="Arial" w:cs="Arial"/>
          <w:sz w:val="24"/>
          <w:szCs w:val="24"/>
          <w:lang w:val="en-GB" w:eastAsia="nb-NO"/>
        </w:rPr>
        <w:t xml:space="preserve"> and had</w:t>
      </w:r>
      <w:r w:rsidR="00420437">
        <w:rPr>
          <w:rFonts w:ascii="Arial" w:eastAsia="Times New Roman" w:hAnsi="Arial" w:cs="Arial"/>
          <w:sz w:val="24"/>
          <w:szCs w:val="24"/>
          <w:lang w:val="en-GB" w:eastAsia="nb-NO"/>
        </w:rPr>
        <w:t xml:space="preserve"> some</w:t>
      </w:r>
      <w:r w:rsidR="00CC050B">
        <w:rPr>
          <w:rFonts w:ascii="Arial" w:eastAsia="Times New Roman" w:hAnsi="Arial" w:cs="Arial"/>
          <w:sz w:val="24"/>
          <w:szCs w:val="24"/>
          <w:lang w:val="en-GB" w:eastAsia="nb-NO"/>
        </w:rPr>
        <w:t xml:space="preserve"> inconsistent input data.</w:t>
      </w:r>
      <w:r w:rsidRPr="004A7EC8">
        <w:rPr>
          <w:rFonts w:ascii="Arial" w:eastAsia="Times New Roman" w:hAnsi="Arial" w:cs="Arial"/>
          <w:sz w:val="24"/>
          <w:szCs w:val="24"/>
          <w:lang w:val="en-GB" w:eastAsia="nb-NO"/>
        </w:rPr>
        <w:t xml:space="preserve"> As indicated in Fig. 3 there were distinct differences in joint roughness, </w:t>
      </w:r>
      <w:r w:rsidR="00CC050B">
        <w:rPr>
          <w:rFonts w:ascii="Arial" w:eastAsia="Times New Roman" w:hAnsi="Arial" w:cs="Arial"/>
          <w:sz w:val="24"/>
          <w:szCs w:val="24"/>
          <w:lang w:val="en-GB" w:eastAsia="nb-NO"/>
        </w:rPr>
        <w:t>and</w:t>
      </w:r>
      <w:r w:rsidRPr="004A7EC8">
        <w:rPr>
          <w:rFonts w:ascii="Arial" w:eastAsia="Times New Roman" w:hAnsi="Arial" w:cs="Arial"/>
          <w:sz w:val="24"/>
          <w:szCs w:val="24"/>
          <w:lang w:val="en-GB" w:eastAsia="nb-NO"/>
        </w:rPr>
        <w:t xml:space="preserve"> actually a third set of </w:t>
      </w:r>
      <w:r w:rsidRPr="0007603C">
        <w:rPr>
          <w:rFonts w:ascii="Arial" w:eastAsia="Times New Roman" w:hAnsi="Arial" w:cs="Arial"/>
          <w:i/>
          <w:iCs/>
          <w:sz w:val="24"/>
          <w:szCs w:val="24"/>
          <w:lang w:val="en-GB" w:eastAsia="nb-NO"/>
        </w:rPr>
        <w:t>intermediate</w:t>
      </w:r>
      <w:r w:rsidRPr="004A7EC8">
        <w:rPr>
          <w:rFonts w:ascii="Arial" w:eastAsia="Times New Roman" w:hAnsi="Arial" w:cs="Arial"/>
          <w:sz w:val="24"/>
          <w:szCs w:val="24"/>
          <w:lang w:val="en-GB" w:eastAsia="nb-NO"/>
        </w:rPr>
        <w:t xml:space="preserve"> roughness.</w:t>
      </w:r>
      <w:r w:rsidR="00CC050B">
        <w:rPr>
          <w:rFonts w:ascii="Arial" w:eastAsia="Times New Roman" w:hAnsi="Arial" w:cs="Arial"/>
          <w:sz w:val="24"/>
          <w:szCs w:val="24"/>
          <w:lang w:val="en-GB" w:eastAsia="nb-NO"/>
        </w:rPr>
        <w:t xml:space="preserve"> </w:t>
      </w:r>
      <w:r w:rsidR="0007603C">
        <w:rPr>
          <w:rFonts w:ascii="Arial" w:eastAsia="Times New Roman" w:hAnsi="Arial" w:cs="Arial"/>
          <w:sz w:val="24"/>
          <w:szCs w:val="24"/>
          <w:lang w:val="en-GB" w:eastAsia="nb-NO"/>
        </w:rPr>
        <w:t xml:space="preserve">Two of the three </w:t>
      </w:r>
      <w:r w:rsidR="00420437">
        <w:rPr>
          <w:rFonts w:ascii="Arial" w:eastAsia="Times New Roman" w:hAnsi="Arial" w:cs="Arial"/>
          <w:sz w:val="24"/>
          <w:szCs w:val="24"/>
          <w:lang w:val="en-GB" w:eastAsia="nb-NO"/>
        </w:rPr>
        <w:t xml:space="preserve">sets </w:t>
      </w:r>
      <w:r w:rsidR="0007603C">
        <w:rPr>
          <w:rFonts w:ascii="Arial" w:eastAsia="Times New Roman" w:hAnsi="Arial" w:cs="Arial"/>
          <w:sz w:val="24"/>
          <w:szCs w:val="24"/>
          <w:lang w:val="en-GB" w:eastAsia="nb-NO"/>
        </w:rPr>
        <w:t>w</w:t>
      </w:r>
      <w:r w:rsidR="00CC050B">
        <w:rPr>
          <w:rFonts w:ascii="Arial" w:eastAsia="Times New Roman" w:hAnsi="Arial" w:cs="Arial"/>
          <w:sz w:val="24"/>
          <w:szCs w:val="24"/>
          <w:lang w:val="en-GB" w:eastAsia="nb-NO"/>
        </w:rPr>
        <w:t xml:space="preserve">ould </w:t>
      </w:r>
      <w:r w:rsidR="00420437">
        <w:rPr>
          <w:rFonts w:ascii="Arial" w:eastAsia="Times New Roman" w:hAnsi="Arial" w:cs="Arial"/>
          <w:sz w:val="24"/>
          <w:szCs w:val="24"/>
          <w:lang w:val="en-GB" w:eastAsia="nb-NO"/>
        </w:rPr>
        <w:t xml:space="preserve">have </w:t>
      </w:r>
      <w:r w:rsidR="00CC050B">
        <w:rPr>
          <w:rFonts w:ascii="Arial" w:eastAsia="Times New Roman" w:hAnsi="Arial" w:cs="Arial"/>
          <w:sz w:val="24"/>
          <w:szCs w:val="24"/>
          <w:lang w:val="en-GB" w:eastAsia="nb-NO"/>
        </w:rPr>
        <w:t>help</w:t>
      </w:r>
      <w:r w:rsidR="00420437">
        <w:rPr>
          <w:rFonts w:ascii="Arial" w:eastAsia="Times New Roman" w:hAnsi="Arial" w:cs="Arial"/>
          <w:sz w:val="24"/>
          <w:szCs w:val="24"/>
          <w:lang w:val="en-GB" w:eastAsia="nb-NO"/>
        </w:rPr>
        <w:t>ed</w:t>
      </w:r>
      <w:r w:rsidR="00CC050B">
        <w:rPr>
          <w:rFonts w:ascii="Arial" w:eastAsia="Times New Roman" w:hAnsi="Arial" w:cs="Arial"/>
          <w:sz w:val="24"/>
          <w:szCs w:val="24"/>
          <w:lang w:val="en-GB" w:eastAsia="nb-NO"/>
        </w:rPr>
        <w:t xml:space="preserve"> improve stability.</w:t>
      </w:r>
      <w:r w:rsidRPr="004A7EC8">
        <w:rPr>
          <w:rFonts w:ascii="Arial" w:eastAsia="Times New Roman" w:hAnsi="Arial" w:cs="Arial"/>
          <w:sz w:val="24"/>
          <w:szCs w:val="24"/>
          <w:lang w:val="en-GB" w:eastAsia="nb-NO"/>
        </w:rPr>
        <w:t xml:space="preserve"> Fig. 3 illustrates how these differences can be described by means of the (#3) BB model for shear strength. The large diameter cores</w:t>
      </w:r>
      <w:r w:rsidR="00987F2D">
        <w:rPr>
          <w:rFonts w:ascii="Arial" w:eastAsia="Times New Roman" w:hAnsi="Arial" w:cs="Arial"/>
          <w:sz w:val="24"/>
          <w:szCs w:val="24"/>
          <w:lang w:val="en-GB" w:eastAsia="nb-NO"/>
        </w:rPr>
        <w:t xml:space="preserve"> illustrated, </w:t>
      </w:r>
      <w:r w:rsidR="0007603C">
        <w:rPr>
          <w:rFonts w:ascii="Arial" w:eastAsia="Times New Roman" w:hAnsi="Arial" w:cs="Arial"/>
          <w:sz w:val="24"/>
          <w:szCs w:val="24"/>
          <w:lang w:val="en-GB" w:eastAsia="nb-NO"/>
        </w:rPr>
        <w:t>a</w:t>
      </w:r>
      <w:r w:rsidR="00420437">
        <w:rPr>
          <w:rFonts w:ascii="Arial" w:eastAsia="Times New Roman" w:hAnsi="Arial" w:cs="Arial"/>
          <w:sz w:val="24"/>
          <w:szCs w:val="24"/>
          <w:lang w:val="en-GB" w:eastAsia="nb-NO"/>
        </w:rPr>
        <w:t xml:space="preserve">re </w:t>
      </w:r>
      <w:r w:rsidRPr="004A7EC8">
        <w:rPr>
          <w:rFonts w:ascii="Arial" w:eastAsia="Times New Roman" w:hAnsi="Arial" w:cs="Arial"/>
          <w:sz w:val="24"/>
          <w:szCs w:val="24"/>
          <w:lang w:val="en-GB" w:eastAsia="nb-NO"/>
        </w:rPr>
        <w:t xml:space="preserve">about to be direct shear tested in a USBR lab in </w:t>
      </w:r>
      <w:r w:rsidRPr="004A7EC8">
        <w:rPr>
          <w:rFonts w:ascii="Arial" w:eastAsia="Times New Roman" w:hAnsi="Arial" w:cs="Arial"/>
          <w:sz w:val="24"/>
          <w:szCs w:val="24"/>
          <w:lang w:val="en-GB" w:eastAsia="nb-NO"/>
        </w:rPr>
        <w:lastRenderedPageBreak/>
        <w:t>Denver</w:t>
      </w:r>
      <w:r w:rsidR="0007603C">
        <w:rPr>
          <w:rFonts w:ascii="Arial" w:eastAsia="Times New Roman" w:hAnsi="Arial" w:cs="Arial"/>
          <w:sz w:val="24"/>
          <w:szCs w:val="24"/>
          <w:lang w:val="en-GB" w:eastAsia="nb-NO"/>
        </w:rPr>
        <w:t>,</w:t>
      </w:r>
      <w:r w:rsidRPr="004A7EC8">
        <w:rPr>
          <w:rFonts w:ascii="Arial" w:eastAsia="Times New Roman" w:hAnsi="Arial" w:cs="Arial"/>
          <w:sz w:val="24"/>
          <w:szCs w:val="24"/>
          <w:lang w:val="en-GB" w:eastAsia="nb-NO"/>
        </w:rPr>
        <w:t xml:space="preserve"> </w:t>
      </w:r>
      <w:r w:rsidR="00420437">
        <w:rPr>
          <w:rFonts w:ascii="Arial" w:eastAsia="Times New Roman" w:hAnsi="Arial" w:cs="Arial"/>
          <w:sz w:val="24"/>
          <w:szCs w:val="24"/>
          <w:lang w:val="en-GB" w:eastAsia="nb-NO"/>
        </w:rPr>
        <w:t xml:space="preserve">and soon yielded </w:t>
      </w:r>
      <w:r w:rsidRPr="004A7EC8">
        <w:rPr>
          <w:rFonts w:ascii="Arial" w:eastAsia="Times New Roman" w:hAnsi="Arial" w:cs="Arial"/>
          <w:sz w:val="24"/>
          <w:szCs w:val="24"/>
          <w:lang w:val="en-GB" w:eastAsia="nb-NO"/>
        </w:rPr>
        <w:t>back-calculated</w:t>
      </w:r>
      <w:r w:rsidR="00987F2D" w:rsidRPr="00987F2D">
        <w:rPr>
          <w:rFonts w:ascii="Arial" w:eastAsia="Times New Roman" w:hAnsi="Arial" w:cs="Arial"/>
          <w:sz w:val="24"/>
          <w:szCs w:val="24"/>
          <w:lang w:val="en-GB" w:eastAsia="nb-NO"/>
        </w:rPr>
        <w:t xml:space="preserve"> </w:t>
      </w:r>
      <w:r w:rsidR="00987F2D" w:rsidRPr="004A7EC8">
        <w:rPr>
          <w:rFonts w:ascii="Arial" w:eastAsia="Times New Roman" w:hAnsi="Arial" w:cs="Arial"/>
          <w:sz w:val="24"/>
          <w:szCs w:val="24"/>
          <w:lang w:val="en-GB" w:eastAsia="nb-NO"/>
        </w:rPr>
        <w:t>JRC values of 1 and 15</w:t>
      </w:r>
      <w:r w:rsidR="00420437">
        <w:rPr>
          <w:rFonts w:ascii="Arial" w:eastAsia="Times New Roman" w:hAnsi="Arial" w:cs="Arial"/>
          <w:sz w:val="24"/>
          <w:szCs w:val="24"/>
          <w:lang w:val="en-GB" w:eastAsia="nb-NO"/>
        </w:rPr>
        <w:t xml:space="preserve">, </w:t>
      </w:r>
      <w:r w:rsidR="00987F2D" w:rsidRPr="004A7EC8">
        <w:rPr>
          <w:rFonts w:ascii="Arial" w:eastAsia="Times New Roman" w:hAnsi="Arial" w:cs="Arial"/>
          <w:sz w:val="24"/>
          <w:szCs w:val="24"/>
          <w:lang w:val="en-GB" w:eastAsia="nb-NO"/>
        </w:rPr>
        <w:t>respectively very planar</w:t>
      </w:r>
      <w:r w:rsidR="00083309" w:rsidRPr="00083309">
        <w:rPr>
          <w:rFonts w:ascii="Arial" w:eastAsia="Times New Roman" w:hAnsi="Arial" w:cs="Arial"/>
          <w:sz w:val="24"/>
          <w:szCs w:val="24"/>
          <w:lang w:val="en-GB" w:eastAsia="nb-NO"/>
        </w:rPr>
        <w:t xml:space="preserve"> </w:t>
      </w:r>
      <w:r w:rsidR="00083309" w:rsidRPr="004A7EC8">
        <w:rPr>
          <w:rFonts w:ascii="Arial" w:eastAsia="Times New Roman" w:hAnsi="Arial" w:cs="Arial"/>
          <w:sz w:val="24"/>
          <w:szCs w:val="24"/>
          <w:lang w:val="en-GB" w:eastAsia="nb-NO"/>
        </w:rPr>
        <w:t>and very rough, representing two of the several joint sets at Yucca Mountain.</w:t>
      </w:r>
      <w:r w:rsidR="00627681">
        <w:rPr>
          <w:rFonts w:ascii="Arial" w:eastAsia="Times New Roman" w:hAnsi="Arial" w:cs="Arial"/>
          <w:sz w:val="24"/>
          <w:szCs w:val="24"/>
          <w:lang w:val="en-GB" w:eastAsia="nb-NO"/>
        </w:rPr>
        <w:t xml:space="preserve"> </w:t>
      </w:r>
      <w:r w:rsidR="00083309" w:rsidRPr="004A7EC8">
        <w:rPr>
          <w:rFonts w:ascii="Arial" w:eastAsia="Times New Roman" w:hAnsi="Arial" w:cs="Arial"/>
          <w:sz w:val="24"/>
          <w:szCs w:val="24"/>
          <w:lang w:val="en-GB" w:eastAsia="nb-NO"/>
        </w:rPr>
        <w:t>The non-linear peak strength BB equation (#3 in the figure) was verified against tests on 130 joint samples (ten are shown in the figure). JRC (the joint roughness coefficient) has at least fifty equations to its name, developed by those who do not perform tilt or shear tests but instead analyse 3D roughness. The non-linear term that includes JRC incorporates the ratio of stress/wall-strength, and correction for scale or block size, thanks to scaling equations suggested by Bandis. (Bandis et al. 1981).</w:t>
      </w:r>
      <w:r w:rsidR="00CC050B">
        <w:rPr>
          <w:rFonts w:ascii="Arial" w:eastAsia="Times New Roman" w:hAnsi="Arial" w:cs="Arial"/>
          <w:sz w:val="24"/>
          <w:szCs w:val="24"/>
          <w:lang w:val="en-GB" w:eastAsia="nb-NO"/>
        </w:rPr>
        <w:t xml:space="preserve"> More realistic modelling would have </w:t>
      </w:r>
      <w:r w:rsidR="0007603C">
        <w:rPr>
          <w:rFonts w:ascii="Arial" w:eastAsia="Times New Roman" w:hAnsi="Arial" w:cs="Arial"/>
          <w:sz w:val="24"/>
          <w:szCs w:val="24"/>
          <w:lang w:val="en-GB" w:eastAsia="nb-NO"/>
        </w:rPr>
        <w:t>greatly reduced</w:t>
      </w:r>
      <w:r w:rsidR="00CC050B">
        <w:rPr>
          <w:rFonts w:ascii="Arial" w:eastAsia="Times New Roman" w:hAnsi="Arial" w:cs="Arial"/>
          <w:sz w:val="24"/>
          <w:szCs w:val="24"/>
          <w:lang w:val="en-GB" w:eastAsia="nb-NO"/>
        </w:rPr>
        <w:t xml:space="preserve"> long-term </w:t>
      </w:r>
      <w:r w:rsidR="0007603C">
        <w:rPr>
          <w:rFonts w:ascii="Arial" w:eastAsia="Times New Roman" w:hAnsi="Arial" w:cs="Arial"/>
          <w:sz w:val="24"/>
          <w:szCs w:val="24"/>
          <w:lang w:val="en-GB" w:eastAsia="nb-NO"/>
        </w:rPr>
        <w:t>modelled-</w:t>
      </w:r>
      <w:r w:rsidR="00CC050B">
        <w:rPr>
          <w:rFonts w:ascii="Arial" w:eastAsia="Times New Roman" w:hAnsi="Arial" w:cs="Arial"/>
          <w:sz w:val="24"/>
          <w:szCs w:val="24"/>
          <w:lang w:val="en-GB" w:eastAsia="nb-NO"/>
        </w:rPr>
        <w:t>earthquake damage</w:t>
      </w:r>
      <w:r w:rsidR="0007603C">
        <w:rPr>
          <w:rFonts w:ascii="Arial" w:eastAsia="Times New Roman" w:hAnsi="Arial" w:cs="Arial"/>
          <w:sz w:val="24"/>
          <w:szCs w:val="24"/>
          <w:lang w:val="en-GB" w:eastAsia="nb-NO"/>
        </w:rPr>
        <w:t xml:space="preserve"> at Yucca Mountain.</w:t>
      </w:r>
    </w:p>
    <w:tbl>
      <w:tblPr>
        <w:tblStyle w:val="TableGrid"/>
        <w:tblW w:w="0" w:type="auto"/>
        <w:tblLook w:val="04A0" w:firstRow="1" w:lastRow="0" w:firstColumn="1" w:lastColumn="0" w:noHBand="0" w:noVBand="1"/>
      </w:tblPr>
      <w:tblGrid>
        <w:gridCol w:w="4326"/>
        <w:gridCol w:w="4316"/>
      </w:tblGrid>
      <w:tr w:rsidR="004A7EC8" w:rsidRPr="004A7EC8" w14:paraId="0011AA5D" w14:textId="77777777" w:rsidTr="00CC050B">
        <w:tc>
          <w:tcPr>
            <w:tcW w:w="4326" w:type="dxa"/>
          </w:tcPr>
          <w:p w14:paraId="0AFEFDE0" w14:textId="4DE82466" w:rsidR="00ED6E79" w:rsidRPr="004A7EC8" w:rsidRDefault="00747470" w:rsidP="00747470">
            <w:pPr>
              <w:spacing w:before="120" w:after="120"/>
              <w:rPr>
                <w:rFonts w:ascii="Arial" w:eastAsia="Times New Roman" w:hAnsi="Arial" w:cs="Arial"/>
                <w:sz w:val="24"/>
                <w:szCs w:val="24"/>
                <w:lang w:val="en-GB" w:eastAsia="nb-NO"/>
              </w:rPr>
            </w:pPr>
            <w:r w:rsidRPr="004A7EC8">
              <w:rPr>
                <w:noProof/>
              </w:rPr>
              <w:drawing>
                <wp:inline distT="0" distB="0" distL="0" distR="0" wp14:anchorId="5DC93B8A" wp14:editId="76F6AA44">
                  <wp:extent cx="2604695" cy="228600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45587" cy="2321889"/>
                          </a:xfrm>
                          <a:prstGeom prst="rect">
                            <a:avLst/>
                          </a:prstGeom>
                        </pic:spPr>
                      </pic:pic>
                    </a:graphicData>
                  </a:graphic>
                </wp:inline>
              </w:drawing>
            </w:r>
          </w:p>
        </w:tc>
        <w:tc>
          <w:tcPr>
            <w:tcW w:w="4316" w:type="dxa"/>
          </w:tcPr>
          <w:p w14:paraId="735E3484" w14:textId="5F1BA58D" w:rsidR="00ED6E79" w:rsidRPr="004A7EC8" w:rsidRDefault="00C31F0E" w:rsidP="00ED6E79">
            <w:pPr>
              <w:spacing w:before="120" w:after="120"/>
              <w:rPr>
                <w:rFonts w:ascii="Arial" w:eastAsia="Times New Roman" w:hAnsi="Arial" w:cs="Arial"/>
                <w:sz w:val="24"/>
                <w:szCs w:val="24"/>
                <w:lang w:val="en-GB" w:eastAsia="nb-NO"/>
              </w:rPr>
            </w:pPr>
            <w:r w:rsidRPr="004A7EC8">
              <w:rPr>
                <w:noProof/>
              </w:rPr>
              <w:drawing>
                <wp:inline distT="0" distB="0" distL="0" distR="0" wp14:anchorId="42AAF427" wp14:editId="576C057C">
                  <wp:extent cx="2540227" cy="22479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86946" cy="2289243"/>
                          </a:xfrm>
                          <a:prstGeom prst="rect">
                            <a:avLst/>
                          </a:prstGeom>
                        </pic:spPr>
                      </pic:pic>
                    </a:graphicData>
                  </a:graphic>
                </wp:inline>
              </w:drawing>
            </w:r>
          </w:p>
        </w:tc>
      </w:tr>
      <w:tr w:rsidR="004A7EC8" w:rsidRPr="004A7EC8" w14:paraId="2F3EB00F" w14:textId="77777777" w:rsidTr="00CC050B">
        <w:tc>
          <w:tcPr>
            <w:tcW w:w="4326" w:type="dxa"/>
          </w:tcPr>
          <w:p w14:paraId="1F270274" w14:textId="5A629F9D" w:rsidR="00747470" w:rsidRPr="004A7EC8" w:rsidRDefault="00747470" w:rsidP="000A0624">
            <w:pPr>
              <w:spacing w:before="120" w:after="120"/>
              <w:rPr>
                <w:noProof/>
              </w:rPr>
            </w:pPr>
            <w:r w:rsidRPr="004A7EC8">
              <w:rPr>
                <w:noProof/>
              </w:rPr>
              <w:drawing>
                <wp:inline distT="0" distB="0" distL="0" distR="0" wp14:anchorId="73B8C89B" wp14:editId="58B537FF">
                  <wp:extent cx="2567940" cy="1852266"/>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15612"/>
                          <a:stretch/>
                        </pic:blipFill>
                        <pic:spPr bwMode="auto">
                          <a:xfrm>
                            <a:off x="0" y="0"/>
                            <a:ext cx="2591364" cy="186916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16" w:type="dxa"/>
          </w:tcPr>
          <w:p w14:paraId="3695E353" w14:textId="3762EBAC" w:rsidR="00747470" w:rsidRPr="004A7EC8" w:rsidRDefault="00747470" w:rsidP="00ED6E79">
            <w:pPr>
              <w:spacing w:before="120" w:after="120"/>
              <w:rPr>
                <w:noProof/>
              </w:rPr>
            </w:pPr>
            <w:r w:rsidRPr="004A7EC8">
              <w:rPr>
                <w:noProof/>
              </w:rPr>
              <w:drawing>
                <wp:inline distT="0" distB="0" distL="0" distR="0" wp14:anchorId="1AECAAE3" wp14:editId="2CFEF186">
                  <wp:extent cx="2531533" cy="1882140"/>
                  <wp:effectExtent l="0" t="0" r="254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0764" r="9375"/>
                          <a:stretch/>
                        </pic:blipFill>
                        <pic:spPr bwMode="auto">
                          <a:xfrm>
                            <a:off x="0" y="0"/>
                            <a:ext cx="2546182" cy="18930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6D2BFCA" w14:textId="0DC56718" w:rsidR="009D3ADA" w:rsidRPr="004A7EC8" w:rsidRDefault="00747470" w:rsidP="00A762DD">
      <w:pPr>
        <w:rPr>
          <w:rFonts w:ascii="Arial" w:eastAsia="Times New Roman" w:hAnsi="Arial" w:cs="Arial"/>
          <w:lang w:val="en-GB" w:eastAsia="nb-NO"/>
        </w:rPr>
      </w:pPr>
      <w:r w:rsidRPr="004A7EC8">
        <w:rPr>
          <w:rFonts w:ascii="Arial" w:eastAsia="Times New Roman" w:hAnsi="Arial" w:cs="Arial"/>
          <w:sz w:val="24"/>
          <w:szCs w:val="24"/>
          <w:lang w:val="en-GB" w:eastAsia="nb-NO"/>
        </w:rPr>
        <w:t xml:space="preserve"> </w:t>
      </w:r>
      <w:r w:rsidR="00ED6E79" w:rsidRPr="004A7EC8">
        <w:rPr>
          <w:rFonts w:ascii="Arial" w:eastAsia="Times New Roman" w:hAnsi="Arial" w:cs="Arial"/>
          <w:i/>
          <w:iCs/>
          <w:lang w:val="en-GB" w:eastAsia="nb-NO"/>
        </w:rPr>
        <w:t xml:space="preserve">Fig. </w:t>
      </w:r>
      <w:r w:rsidR="00B735B6" w:rsidRPr="004A7EC8">
        <w:rPr>
          <w:rFonts w:ascii="Arial" w:eastAsia="Times New Roman" w:hAnsi="Arial" w:cs="Arial"/>
          <w:i/>
          <w:iCs/>
          <w:lang w:val="en-GB" w:eastAsia="nb-NO"/>
        </w:rPr>
        <w:t>3</w:t>
      </w:r>
      <w:r w:rsidR="00ED6E79" w:rsidRPr="004A7EC8">
        <w:rPr>
          <w:rFonts w:ascii="Arial" w:eastAsia="Times New Roman" w:hAnsi="Arial" w:cs="Arial"/>
          <w:i/>
          <w:iCs/>
          <w:lang w:val="en-GB" w:eastAsia="nb-NO"/>
        </w:rPr>
        <w:t xml:space="preserve"> Central elements of the BB model used in UDEC-BB for tunnel and cavern modelling concerns estimation of the shear strength of the jointing.</w:t>
      </w:r>
      <w:r w:rsidRPr="004A7EC8">
        <w:rPr>
          <w:rFonts w:ascii="Arial" w:eastAsia="Times New Roman" w:hAnsi="Arial" w:cs="Arial"/>
          <w:i/>
          <w:iCs/>
          <w:lang w:val="en-GB" w:eastAsia="nb-NO"/>
        </w:rPr>
        <w:t xml:space="preserve"> </w:t>
      </w:r>
      <w:r w:rsidR="00083309" w:rsidRPr="004A7EC8">
        <w:rPr>
          <w:rFonts w:ascii="Arial" w:eastAsia="Times New Roman" w:hAnsi="Arial" w:cs="Arial"/>
          <w:i/>
          <w:iCs/>
          <w:lang w:val="en-GB" w:eastAsia="nb-NO"/>
        </w:rPr>
        <w:t>(The smallest blue arrow draws attention to no cohesion intercept.)</w:t>
      </w:r>
      <w:r w:rsidR="00083309">
        <w:rPr>
          <w:rFonts w:ascii="Arial" w:eastAsia="Times New Roman" w:hAnsi="Arial" w:cs="Arial"/>
          <w:i/>
          <w:iCs/>
          <w:lang w:val="en-GB" w:eastAsia="nb-NO"/>
        </w:rPr>
        <w:t xml:space="preserve"> </w:t>
      </w:r>
      <w:r w:rsidRPr="004A7EC8">
        <w:rPr>
          <w:rFonts w:ascii="Arial" w:eastAsia="Times New Roman" w:hAnsi="Arial" w:cs="Arial"/>
          <w:i/>
          <w:iCs/>
          <w:lang w:val="en-GB" w:eastAsia="nb-NO"/>
        </w:rPr>
        <w:t>The large diameter cores</w:t>
      </w:r>
      <w:r w:rsidR="00083309">
        <w:rPr>
          <w:rFonts w:ascii="Arial" w:eastAsia="Times New Roman" w:hAnsi="Arial" w:cs="Arial"/>
          <w:i/>
          <w:iCs/>
          <w:lang w:val="en-GB" w:eastAsia="nb-NO"/>
        </w:rPr>
        <w:t xml:space="preserve"> from Yucca Mountain</w:t>
      </w:r>
      <w:r w:rsidR="00601B16" w:rsidRPr="004A7EC8">
        <w:rPr>
          <w:rFonts w:ascii="Arial" w:eastAsia="Times New Roman" w:hAnsi="Arial" w:cs="Arial"/>
          <w:i/>
          <w:iCs/>
          <w:lang w:val="en-GB" w:eastAsia="nb-NO"/>
        </w:rPr>
        <w:t xml:space="preserve"> had </w:t>
      </w:r>
      <w:r w:rsidRPr="004A7EC8">
        <w:rPr>
          <w:rFonts w:ascii="Arial" w:eastAsia="Times New Roman" w:hAnsi="Arial" w:cs="Arial"/>
          <w:i/>
          <w:iCs/>
          <w:lang w:val="en-GB" w:eastAsia="nb-NO"/>
        </w:rPr>
        <w:t xml:space="preserve">JRC values </w:t>
      </w:r>
      <w:r w:rsidR="00E032B6" w:rsidRPr="004A7EC8">
        <w:rPr>
          <w:rFonts w:ascii="Arial" w:eastAsia="Times New Roman" w:hAnsi="Arial" w:cs="Arial"/>
          <w:i/>
          <w:iCs/>
          <w:lang w:val="en-GB" w:eastAsia="nb-NO"/>
        </w:rPr>
        <w:t>o</w:t>
      </w:r>
      <w:r w:rsidRPr="004A7EC8">
        <w:rPr>
          <w:rFonts w:ascii="Arial" w:eastAsia="Times New Roman" w:hAnsi="Arial" w:cs="Arial"/>
          <w:i/>
          <w:iCs/>
          <w:lang w:val="en-GB" w:eastAsia="nb-NO"/>
        </w:rPr>
        <w:t>f 1 and 15.</w:t>
      </w:r>
      <w:r w:rsidR="00510676" w:rsidRPr="004A7EC8">
        <w:rPr>
          <w:rFonts w:ascii="Arial" w:eastAsia="Times New Roman" w:hAnsi="Arial" w:cs="Arial"/>
          <w:i/>
          <w:iCs/>
          <w:lang w:val="en-GB" w:eastAsia="nb-NO"/>
        </w:rPr>
        <w:t xml:space="preserve"> Barton and Choubey, 1977, Barton and Bandis, 1990.</w:t>
      </w:r>
    </w:p>
    <w:p w14:paraId="0946282A" w14:textId="400FA5ED" w:rsidR="003505EC" w:rsidRDefault="003505EC" w:rsidP="00A762DD">
      <w:pPr>
        <w:rPr>
          <w:rFonts w:ascii="Arial" w:eastAsia="Times New Roman" w:hAnsi="Arial" w:cs="Arial"/>
          <w:sz w:val="24"/>
          <w:szCs w:val="24"/>
          <w:lang w:val="en-GB" w:eastAsia="nb-NO"/>
        </w:rPr>
      </w:pPr>
      <w:r>
        <w:rPr>
          <w:rFonts w:ascii="Arial" w:eastAsia="Times New Roman" w:hAnsi="Arial" w:cs="Arial"/>
          <w:sz w:val="24"/>
          <w:szCs w:val="24"/>
          <w:lang w:val="en-GB" w:eastAsia="nb-NO"/>
        </w:rPr>
        <w:t>Sellafield, UK Nirex Ltd.</w:t>
      </w:r>
    </w:p>
    <w:p w14:paraId="0A912BD7" w14:textId="5D529EB8" w:rsidR="007F6A29" w:rsidRPr="004A7EC8" w:rsidRDefault="00510676" w:rsidP="00A762DD">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 xml:space="preserve">While </w:t>
      </w:r>
      <w:r w:rsidR="00083309">
        <w:rPr>
          <w:rFonts w:ascii="Arial" w:eastAsia="Times New Roman" w:hAnsi="Arial" w:cs="Arial"/>
          <w:sz w:val="24"/>
          <w:szCs w:val="24"/>
          <w:lang w:val="en-GB" w:eastAsia="nb-NO"/>
        </w:rPr>
        <w:t xml:space="preserve">still </w:t>
      </w:r>
      <w:r w:rsidR="00A7064C" w:rsidRPr="004A7EC8">
        <w:rPr>
          <w:rFonts w:ascii="Arial" w:eastAsia="Times New Roman" w:hAnsi="Arial" w:cs="Arial"/>
          <w:sz w:val="24"/>
          <w:szCs w:val="24"/>
          <w:lang w:val="en-GB" w:eastAsia="nb-NO"/>
        </w:rPr>
        <w:t xml:space="preserve">at NGI </w:t>
      </w:r>
      <w:r w:rsidR="001017BB" w:rsidRPr="004A7EC8">
        <w:rPr>
          <w:rFonts w:ascii="Arial" w:eastAsia="Times New Roman" w:hAnsi="Arial" w:cs="Arial"/>
          <w:sz w:val="24"/>
          <w:szCs w:val="24"/>
          <w:lang w:val="en-GB" w:eastAsia="nb-NO"/>
        </w:rPr>
        <w:t xml:space="preserve">the undersigned managed </w:t>
      </w:r>
      <w:r w:rsidR="00A7064C" w:rsidRPr="004A7EC8">
        <w:rPr>
          <w:rFonts w:ascii="Arial" w:eastAsia="Times New Roman" w:hAnsi="Arial" w:cs="Arial"/>
          <w:sz w:val="24"/>
          <w:szCs w:val="24"/>
          <w:lang w:val="en-GB" w:eastAsia="nb-NO"/>
        </w:rPr>
        <w:t>six years</w:t>
      </w:r>
      <w:r w:rsidR="008B2AAF" w:rsidRPr="004A7EC8">
        <w:rPr>
          <w:rFonts w:ascii="Arial" w:eastAsia="Times New Roman" w:hAnsi="Arial" w:cs="Arial"/>
          <w:sz w:val="24"/>
          <w:szCs w:val="24"/>
          <w:lang w:val="en-GB" w:eastAsia="nb-NO"/>
        </w:rPr>
        <w:t xml:space="preserve"> (1990-1996)</w:t>
      </w:r>
      <w:r w:rsidR="00A7064C" w:rsidRPr="004A7EC8">
        <w:rPr>
          <w:rFonts w:ascii="Arial" w:eastAsia="Times New Roman" w:hAnsi="Arial" w:cs="Arial"/>
          <w:sz w:val="24"/>
          <w:szCs w:val="24"/>
          <w:lang w:val="en-GB" w:eastAsia="nb-NO"/>
        </w:rPr>
        <w:t xml:space="preserve"> of characterization and modelling for UK Nirex at the Sellafield site in Borrowdale volcanics </w:t>
      </w:r>
      <w:r w:rsidR="005577FD" w:rsidRPr="004A7EC8">
        <w:rPr>
          <w:rFonts w:ascii="Arial" w:eastAsia="Times New Roman" w:hAnsi="Arial" w:cs="Arial"/>
          <w:sz w:val="24"/>
          <w:szCs w:val="24"/>
          <w:lang w:val="en-GB" w:eastAsia="nb-NO"/>
        </w:rPr>
        <w:t>(</w:t>
      </w:r>
      <w:r w:rsidR="00B71676" w:rsidRPr="004A7EC8">
        <w:rPr>
          <w:rFonts w:ascii="Arial" w:eastAsia="Times New Roman" w:hAnsi="Arial" w:cs="Arial"/>
          <w:sz w:val="24"/>
          <w:szCs w:val="24"/>
          <w:lang w:val="en-GB" w:eastAsia="nb-NO"/>
        </w:rPr>
        <w:t xml:space="preserve">a </w:t>
      </w:r>
      <w:r w:rsidR="00A7064C" w:rsidRPr="004A7EC8">
        <w:rPr>
          <w:rFonts w:ascii="Arial" w:eastAsia="Times New Roman" w:hAnsi="Arial" w:cs="Arial"/>
          <w:sz w:val="24"/>
          <w:szCs w:val="24"/>
          <w:lang w:val="en-GB" w:eastAsia="nb-NO"/>
        </w:rPr>
        <w:t xml:space="preserve">welded </w:t>
      </w:r>
      <w:r w:rsidR="00B71676" w:rsidRPr="004A7EC8">
        <w:rPr>
          <w:rFonts w:ascii="Arial" w:eastAsia="Times New Roman" w:hAnsi="Arial" w:cs="Arial"/>
          <w:sz w:val="24"/>
          <w:szCs w:val="24"/>
          <w:lang w:val="en-GB" w:eastAsia="nb-NO"/>
        </w:rPr>
        <w:t xml:space="preserve">tuff called </w:t>
      </w:r>
      <w:r w:rsidR="00A7064C" w:rsidRPr="004A7EC8">
        <w:rPr>
          <w:rFonts w:ascii="Arial" w:eastAsia="Times New Roman" w:hAnsi="Arial" w:cs="Arial"/>
          <w:sz w:val="24"/>
          <w:szCs w:val="24"/>
          <w:lang w:val="en-GB" w:eastAsia="nb-NO"/>
        </w:rPr>
        <w:t>ignimbrite</w:t>
      </w:r>
      <w:r w:rsidR="005577FD" w:rsidRPr="004A7EC8">
        <w:rPr>
          <w:rFonts w:ascii="Arial" w:eastAsia="Times New Roman" w:hAnsi="Arial" w:cs="Arial"/>
          <w:sz w:val="24"/>
          <w:szCs w:val="24"/>
          <w:lang w:val="en-GB" w:eastAsia="nb-NO"/>
        </w:rPr>
        <w:t>)</w:t>
      </w:r>
      <w:r w:rsidR="00B71676" w:rsidRPr="004A7EC8">
        <w:rPr>
          <w:rFonts w:ascii="Arial" w:eastAsia="Times New Roman" w:hAnsi="Arial" w:cs="Arial"/>
          <w:sz w:val="24"/>
          <w:szCs w:val="24"/>
          <w:lang w:val="en-GB" w:eastAsia="nb-NO"/>
        </w:rPr>
        <w:t>. We were</w:t>
      </w:r>
      <w:r w:rsidR="00402692" w:rsidRPr="004A7EC8">
        <w:rPr>
          <w:rFonts w:ascii="Arial" w:eastAsia="Times New Roman" w:hAnsi="Arial" w:cs="Arial"/>
          <w:sz w:val="24"/>
          <w:szCs w:val="24"/>
          <w:lang w:val="en-GB" w:eastAsia="nb-NO"/>
        </w:rPr>
        <w:t xml:space="preserve"> </w:t>
      </w:r>
      <w:r w:rsidR="00674224" w:rsidRPr="004A7EC8">
        <w:rPr>
          <w:rFonts w:ascii="Arial" w:eastAsia="Times New Roman" w:hAnsi="Arial" w:cs="Arial"/>
          <w:sz w:val="24"/>
          <w:szCs w:val="24"/>
          <w:lang w:val="en-GB" w:eastAsia="nb-NO"/>
        </w:rPr>
        <w:t xml:space="preserve">assisted by </w:t>
      </w:r>
      <w:r w:rsidR="00B71676" w:rsidRPr="004A7EC8">
        <w:rPr>
          <w:rFonts w:ascii="Arial" w:eastAsia="Times New Roman" w:hAnsi="Arial" w:cs="Arial"/>
          <w:sz w:val="24"/>
          <w:szCs w:val="24"/>
          <w:lang w:val="en-GB" w:eastAsia="nb-NO"/>
        </w:rPr>
        <w:t xml:space="preserve">geologists from </w:t>
      </w:r>
      <w:r w:rsidR="00674224" w:rsidRPr="004A7EC8">
        <w:rPr>
          <w:rFonts w:ascii="Arial" w:eastAsia="Times New Roman" w:hAnsi="Arial" w:cs="Arial"/>
          <w:sz w:val="24"/>
          <w:szCs w:val="24"/>
          <w:lang w:val="en-GB" w:eastAsia="nb-NO"/>
        </w:rPr>
        <w:t xml:space="preserve">Atkins. </w:t>
      </w:r>
      <w:r w:rsidR="005F31D2" w:rsidRPr="004A7EC8">
        <w:rPr>
          <w:rFonts w:ascii="Arial" w:eastAsia="Times New Roman" w:hAnsi="Arial" w:cs="Arial"/>
          <w:sz w:val="24"/>
          <w:szCs w:val="24"/>
          <w:lang w:val="en-GB" w:eastAsia="nb-NO"/>
        </w:rPr>
        <w:t>(See Barton et al. 1992a).</w:t>
      </w:r>
      <w:r w:rsidR="001017BB" w:rsidRPr="004A7EC8">
        <w:rPr>
          <w:rFonts w:ascii="Arial" w:eastAsia="Times New Roman" w:hAnsi="Arial" w:cs="Arial"/>
          <w:sz w:val="24"/>
          <w:szCs w:val="24"/>
          <w:lang w:val="en-GB" w:eastAsia="nb-NO"/>
        </w:rPr>
        <w:t xml:space="preserve"> </w:t>
      </w:r>
      <w:r w:rsidR="002B744D" w:rsidRPr="004A7EC8">
        <w:rPr>
          <w:rFonts w:ascii="Arial" w:eastAsia="Times New Roman" w:hAnsi="Arial" w:cs="Arial"/>
          <w:sz w:val="24"/>
          <w:szCs w:val="24"/>
          <w:lang w:val="en-GB" w:eastAsia="nb-NO"/>
        </w:rPr>
        <w:t xml:space="preserve">Among other tasks: logging </w:t>
      </w:r>
      <w:r w:rsidR="00726126" w:rsidRPr="004A7EC8">
        <w:rPr>
          <w:rFonts w:ascii="Arial" w:eastAsia="Times New Roman" w:hAnsi="Arial" w:cs="Arial"/>
          <w:sz w:val="24"/>
          <w:szCs w:val="24"/>
          <w:lang w:val="en-GB" w:eastAsia="nb-NO"/>
        </w:rPr>
        <w:t>of 11km of deep core</w:t>
      </w:r>
      <w:r w:rsidR="007257FA" w:rsidRPr="004A7EC8">
        <w:rPr>
          <w:rFonts w:ascii="Arial" w:eastAsia="Times New Roman" w:hAnsi="Arial" w:cs="Arial"/>
          <w:sz w:val="24"/>
          <w:szCs w:val="24"/>
          <w:lang w:val="en-GB" w:eastAsia="nb-NO"/>
        </w:rPr>
        <w:t xml:space="preserve"> </w:t>
      </w:r>
      <w:r w:rsidR="002B744D" w:rsidRPr="004A7EC8">
        <w:rPr>
          <w:rFonts w:ascii="Arial" w:eastAsia="Times New Roman" w:hAnsi="Arial" w:cs="Arial"/>
          <w:sz w:val="24"/>
          <w:szCs w:val="24"/>
          <w:lang w:val="en-GB" w:eastAsia="nb-NO"/>
        </w:rPr>
        <w:t xml:space="preserve">mostly </w:t>
      </w:r>
      <w:r w:rsidR="00726126" w:rsidRPr="004A7EC8">
        <w:rPr>
          <w:rFonts w:ascii="Arial" w:eastAsia="Times New Roman" w:hAnsi="Arial" w:cs="Arial"/>
          <w:sz w:val="24"/>
          <w:szCs w:val="24"/>
          <w:lang w:val="en-GB" w:eastAsia="nb-NO"/>
        </w:rPr>
        <w:t xml:space="preserve">using the </w:t>
      </w:r>
      <w:r w:rsidR="002B744D" w:rsidRPr="004A7EC8">
        <w:rPr>
          <w:rFonts w:ascii="Arial" w:eastAsia="Times New Roman" w:hAnsi="Arial" w:cs="Arial"/>
          <w:sz w:val="24"/>
          <w:szCs w:val="24"/>
          <w:lang w:val="en-GB" w:eastAsia="nb-NO"/>
        </w:rPr>
        <w:t xml:space="preserve">Q-system, also </w:t>
      </w:r>
      <w:r w:rsidR="007257FA" w:rsidRPr="004A7EC8">
        <w:rPr>
          <w:rFonts w:ascii="Arial" w:eastAsia="Times New Roman" w:hAnsi="Arial" w:cs="Arial"/>
          <w:sz w:val="24"/>
          <w:szCs w:val="24"/>
          <w:lang w:val="en-GB" w:eastAsia="nb-NO"/>
        </w:rPr>
        <w:t xml:space="preserve">logging </w:t>
      </w:r>
      <w:r w:rsidR="002B744D" w:rsidRPr="004A7EC8">
        <w:rPr>
          <w:rFonts w:ascii="Arial" w:eastAsia="Times New Roman" w:hAnsi="Arial" w:cs="Arial"/>
          <w:sz w:val="24"/>
          <w:szCs w:val="24"/>
          <w:lang w:val="en-GB" w:eastAsia="nb-NO"/>
        </w:rPr>
        <w:t xml:space="preserve">some </w:t>
      </w:r>
      <w:r w:rsidR="00726126" w:rsidRPr="004A7EC8">
        <w:rPr>
          <w:rFonts w:ascii="Arial" w:eastAsia="Times New Roman" w:hAnsi="Arial" w:cs="Arial"/>
          <w:sz w:val="24"/>
          <w:szCs w:val="24"/>
          <w:lang w:val="en-GB" w:eastAsia="nb-NO"/>
        </w:rPr>
        <w:t xml:space="preserve">cores with </w:t>
      </w:r>
      <w:r w:rsidR="002B744D" w:rsidRPr="004A7EC8">
        <w:rPr>
          <w:rFonts w:ascii="Arial" w:eastAsia="Times New Roman" w:hAnsi="Arial" w:cs="Arial"/>
          <w:sz w:val="24"/>
          <w:szCs w:val="24"/>
          <w:lang w:val="en-GB" w:eastAsia="nb-NO"/>
        </w:rPr>
        <w:t>RMR</w:t>
      </w:r>
      <w:r w:rsidR="007257FA" w:rsidRPr="004A7EC8">
        <w:rPr>
          <w:rFonts w:ascii="Arial" w:eastAsia="Times New Roman" w:hAnsi="Arial" w:cs="Arial"/>
          <w:sz w:val="24"/>
          <w:szCs w:val="24"/>
          <w:lang w:val="en-GB" w:eastAsia="nb-NO"/>
        </w:rPr>
        <w:t xml:space="preserve">. We </w:t>
      </w:r>
      <w:r w:rsidR="008B2AAF" w:rsidRPr="004A7EC8">
        <w:rPr>
          <w:rFonts w:ascii="Arial" w:eastAsia="Times New Roman" w:hAnsi="Arial" w:cs="Arial"/>
          <w:sz w:val="24"/>
          <w:szCs w:val="24"/>
          <w:lang w:val="en-GB" w:eastAsia="nb-NO"/>
        </w:rPr>
        <w:t>selected</w:t>
      </w:r>
      <w:r w:rsidR="007257FA" w:rsidRPr="004A7EC8">
        <w:rPr>
          <w:rFonts w:ascii="Arial" w:eastAsia="Times New Roman" w:hAnsi="Arial" w:cs="Arial"/>
          <w:sz w:val="24"/>
          <w:szCs w:val="24"/>
          <w:lang w:val="en-GB" w:eastAsia="nb-NO"/>
        </w:rPr>
        <w:t xml:space="preserve"> hundreds of</w:t>
      </w:r>
      <w:r w:rsidR="008B2AAF" w:rsidRPr="004A7EC8">
        <w:rPr>
          <w:rFonts w:ascii="Arial" w:eastAsia="Times New Roman" w:hAnsi="Arial" w:cs="Arial"/>
          <w:sz w:val="24"/>
          <w:szCs w:val="24"/>
          <w:lang w:val="en-GB" w:eastAsia="nb-NO"/>
        </w:rPr>
        <w:t xml:space="preserve"> </w:t>
      </w:r>
      <w:r w:rsidR="00674224" w:rsidRPr="004A7EC8">
        <w:rPr>
          <w:rFonts w:ascii="Arial" w:eastAsia="Times New Roman" w:hAnsi="Arial" w:cs="Arial"/>
          <w:sz w:val="24"/>
          <w:szCs w:val="24"/>
          <w:lang w:val="en-GB" w:eastAsia="nb-NO"/>
        </w:rPr>
        <w:t>rock joint</w:t>
      </w:r>
      <w:r w:rsidR="007257FA" w:rsidRPr="004A7EC8">
        <w:rPr>
          <w:rFonts w:ascii="Arial" w:eastAsia="Times New Roman" w:hAnsi="Arial" w:cs="Arial"/>
          <w:sz w:val="24"/>
          <w:szCs w:val="24"/>
          <w:lang w:val="en-GB" w:eastAsia="nb-NO"/>
        </w:rPr>
        <w:t xml:space="preserve"> samples for</w:t>
      </w:r>
      <w:r w:rsidR="001D0889" w:rsidRPr="004A7EC8">
        <w:rPr>
          <w:rFonts w:ascii="Arial" w:eastAsia="Times New Roman" w:hAnsi="Arial" w:cs="Arial"/>
          <w:sz w:val="24"/>
          <w:szCs w:val="24"/>
          <w:lang w:val="en-GB" w:eastAsia="nb-NO"/>
        </w:rPr>
        <w:t xml:space="preserve"> index </w:t>
      </w:r>
      <w:r w:rsidR="007257FA" w:rsidRPr="004A7EC8">
        <w:rPr>
          <w:rFonts w:ascii="Arial" w:eastAsia="Times New Roman" w:hAnsi="Arial" w:cs="Arial"/>
          <w:sz w:val="24"/>
          <w:szCs w:val="24"/>
          <w:lang w:val="en-GB" w:eastAsia="nb-NO"/>
        </w:rPr>
        <w:t xml:space="preserve">testing </w:t>
      </w:r>
      <w:r w:rsidR="001D0889" w:rsidRPr="004A7EC8">
        <w:rPr>
          <w:rFonts w:ascii="Arial" w:eastAsia="Times New Roman" w:hAnsi="Arial" w:cs="Arial"/>
          <w:sz w:val="24"/>
          <w:szCs w:val="24"/>
          <w:lang w:val="en-GB" w:eastAsia="nb-NO"/>
        </w:rPr>
        <w:t>and</w:t>
      </w:r>
      <w:r w:rsidR="007257FA" w:rsidRPr="004A7EC8">
        <w:rPr>
          <w:rFonts w:ascii="Arial" w:eastAsia="Times New Roman" w:hAnsi="Arial" w:cs="Arial"/>
          <w:sz w:val="24"/>
          <w:szCs w:val="24"/>
          <w:lang w:val="en-GB" w:eastAsia="nb-NO"/>
        </w:rPr>
        <w:t xml:space="preserve"> a lesser number </w:t>
      </w:r>
      <w:r w:rsidR="00B3641D" w:rsidRPr="004A7EC8">
        <w:rPr>
          <w:rFonts w:ascii="Arial" w:eastAsia="Times New Roman" w:hAnsi="Arial" w:cs="Arial"/>
          <w:sz w:val="24"/>
          <w:szCs w:val="24"/>
          <w:lang w:val="en-GB" w:eastAsia="nb-NO"/>
        </w:rPr>
        <w:t xml:space="preserve">for </w:t>
      </w:r>
      <w:r w:rsidR="001D0889" w:rsidRPr="004A7EC8">
        <w:rPr>
          <w:rFonts w:ascii="Arial" w:eastAsia="Times New Roman" w:hAnsi="Arial" w:cs="Arial"/>
          <w:sz w:val="24"/>
          <w:szCs w:val="24"/>
          <w:lang w:val="en-GB" w:eastAsia="nb-NO"/>
        </w:rPr>
        <w:t>shear</w:t>
      </w:r>
      <w:r w:rsidR="00674224" w:rsidRPr="004A7EC8">
        <w:rPr>
          <w:rFonts w:ascii="Arial" w:eastAsia="Times New Roman" w:hAnsi="Arial" w:cs="Arial"/>
          <w:sz w:val="24"/>
          <w:szCs w:val="24"/>
          <w:lang w:val="en-GB" w:eastAsia="nb-NO"/>
        </w:rPr>
        <w:t xml:space="preserve"> </w:t>
      </w:r>
      <w:r w:rsidR="002B744D" w:rsidRPr="004A7EC8">
        <w:rPr>
          <w:rFonts w:ascii="Arial" w:eastAsia="Times New Roman" w:hAnsi="Arial" w:cs="Arial"/>
          <w:sz w:val="24"/>
          <w:szCs w:val="24"/>
          <w:lang w:val="en-GB" w:eastAsia="nb-NO"/>
        </w:rPr>
        <w:t>test</w:t>
      </w:r>
      <w:r w:rsidR="007257FA" w:rsidRPr="004A7EC8">
        <w:rPr>
          <w:rFonts w:ascii="Arial" w:eastAsia="Times New Roman" w:hAnsi="Arial" w:cs="Arial"/>
          <w:sz w:val="24"/>
          <w:szCs w:val="24"/>
          <w:lang w:val="en-GB" w:eastAsia="nb-NO"/>
        </w:rPr>
        <w:t>s</w:t>
      </w:r>
      <w:r w:rsidR="00B3641D" w:rsidRPr="004A7EC8">
        <w:rPr>
          <w:rFonts w:ascii="Arial" w:eastAsia="Times New Roman" w:hAnsi="Arial" w:cs="Arial"/>
          <w:sz w:val="24"/>
          <w:szCs w:val="24"/>
          <w:lang w:val="en-GB" w:eastAsia="nb-NO"/>
        </w:rPr>
        <w:t>. B</w:t>
      </w:r>
      <w:r w:rsidR="007257FA" w:rsidRPr="004A7EC8">
        <w:rPr>
          <w:rFonts w:ascii="Arial" w:eastAsia="Times New Roman" w:hAnsi="Arial" w:cs="Arial"/>
          <w:sz w:val="24"/>
          <w:szCs w:val="24"/>
          <w:lang w:val="en-GB" w:eastAsia="nb-NO"/>
        </w:rPr>
        <w:t xml:space="preserve">ased on the results </w:t>
      </w:r>
      <w:r w:rsidR="00B3641D" w:rsidRPr="004A7EC8">
        <w:rPr>
          <w:rFonts w:ascii="Arial" w:eastAsia="Times New Roman" w:hAnsi="Arial" w:cs="Arial"/>
          <w:sz w:val="24"/>
          <w:szCs w:val="24"/>
          <w:lang w:val="en-GB" w:eastAsia="nb-NO"/>
        </w:rPr>
        <w:t xml:space="preserve">we </w:t>
      </w:r>
      <w:r w:rsidR="007257FA" w:rsidRPr="004A7EC8">
        <w:rPr>
          <w:rFonts w:ascii="Arial" w:eastAsia="Times New Roman" w:hAnsi="Arial" w:cs="Arial"/>
          <w:sz w:val="24"/>
          <w:szCs w:val="24"/>
          <w:lang w:val="en-GB" w:eastAsia="nb-NO"/>
        </w:rPr>
        <w:t xml:space="preserve">performed </w:t>
      </w:r>
      <w:r w:rsidR="00212618" w:rsidRPr="004A7EC8">
        <w:rPr>
          <w:rFonts w:ascii="Arial" w:eastAsia="Times New Roman" w:hAnsi="Arial" w:cs="Arial"/>
          <w:sz w:val="24"/>
          <w:szCs w:val="24"/>
          <w:lang w:val="en-GB" w:eastAsia="nb-NO"/>
        </w:rPr>
        <w:t xml:space="preserve">extensive UDEC-BB modelling of </w:t>
      </w:r>
      <w:r w:rsidR="00230993">
        <w:rPr>
          <w:rFonts w:ascii="Arial" w:eastAsia="Times New Roman" w:hAnsi="Arial" w:cs="Arial"/>
          <w:sz w:val="24"/>
          <w:szCs w:val="24"/>
          <w:lang w:val="en-GB" w:eastAsia="nb-NO"/>
        </w:rPr>
        <w:t xml:space="preserve">the planned </w:t>
      </w:r>
      <w:r w:rsidR="00B24C96" w:rsidRPr="004A7EC8">
        <w:rPr>
          <w:rFonts w:ascii="Arial" w:eastAsia="Times New Roman" w:hAnsi="Arial" w:cs="Arial"/>
          <w:sz w:val="24"/>
          <w:szCs w:val="24"/>
          <w:lang w:val="en-GB" w:eastAsia="nb-NO"/>
        </w:rPr>
        <w:t xml:space="preserve">700m deep </w:t>
      </w:r>
      <w:r w:rsidR="00212618" w:rsidRPr="004A7EC8">
        <w:rPr>
          <w:rFonts w:ascii="Arial" w:eastAsia="Times New Roman" w:hAnsi="Arial" w:cs="Arial"/>
          <w:sz w:val="24"/>
          <w:szCs w:val="24"/>
          <w:lang w:val="en-GB" w:eastAsia="nb-NO"/>
        </w:rPr>
        <w:t xml:space="preserve">disposal </w:t>
      </w:r>
      <w:r w:rsidR="0007603C">
        <w:rPr>
          <w:rFonts w:ascii="Arial" w:eastAsia="Times New Roman" w:hAnsi="Arial" w:cs="Arial"/>
          <w:sz w:val="24"/>
          <w:szCs w:val="24"/>
          <w:lang w:val="en-GB" w:eastAsia="nb-NO"/>
        </w:rPr>
        <w:t>caverns.</w:t>
      </w:r>
    </w:p>
    <w:p w14:paraId="591C5110" w14:textId="77777777" w:rsidR="003505EC" w:rsidRDefault="00726126" w:rsidP="003505EC">
      <w:pPr>
        <w:jc w:val="center"/>
        <w:rPr>
          <w:rFonts w:ascii="Arial" w:hAnsi="Arial" w:cs="Arial"/>
          <w:sz w:val="24"/>
          <w:szCs w:val="24"/>
          <w:lang w:val="en-GB"/>
        </w:rPr>
      </w:pPr>
      <w:r w:rsidRPr="004A7EC8">
        <w:rPr>
          <w:noProof/>
        </w:rPr>
        <w:lastRenderedPageBreak/>
        <w:drawing>
          <wp:inline distT="0" distB="0" distL="0" distR="0" wp14:anchorId="6AA1F887" wp14:editId="122211C0">
            <wp:extent cx="4752975" cy="4685937"/>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949" t="12639" r="5997" b="27201"/>
                    <a:stretch/>
                  </pic:blipFill>
                  <pic:spPr bwMode="auto">
                    <a:xfrm>
                      <a:off x="0" y="0"/>
                      <a:ext cx="4792635" cy="4725038"/>
                    </a:xfrm>
                    <a:prstGeom prst="rect">
                      <a:avLst/>
                    </a:prstGeom>
                    <a:noFill/>
                    <a:ln>
                      <a:noFill/>
                    </a:ln>
                    <a:extLst>
                      <a:ext uri="{53640926-AAD7-44D8-BBD7-CCE9431645EC}">
                        <a14:shadowObscured xmlns:a14="http://schemas.microsoft.com/office/drawing/2010/main"/>
                      </a:ext>
                    </a:extLst>
                  </pic:spPr>
                </pic:pic>
              </a:graphicData>
            </a:graphic>
          </wp:inline>
        </w:drawing>
      </w:r>
    </w:p>
    <w:p w14:paraId="546610DE" w14:textId="701B0F06" w:rsidR="00726126" w:rsidRPr="003505EC" w:rsidRDefault="00726126" w:rsidP="003505EC">
      <w:pPr>
        <w:rPr>
          <w:rFonts w:ascii="Arial" w:hAnsi="Arial" w:cs="Arial"/>
          <w:sz w:val="24"/>
          <w:szCs w:val="24"/>
          <w:lang w:val="en-GB"/>
        </w:rPr>
      </w:pPr>
      <w:r w:rsidRPr="004A7EC8">
        <w:rPr>
          <w:rFonts w:ascii="Arial" w:hAnsi="Arial" w:cs="Arial"/>
          <w:i/>
          <w:iCs/>
          <w:lang w:val="en-GB"/>
        </w:rPr>
        <w:t xml:space="preserve">Fig. </w:t>
      </w:r>
      <w:r w:rsidR="00B735B6" w:rsidRPr="004A7EC8">
        <w:rPr>
          <w:rFonts w:ascii="Arial" w:hAnsi="Arial" w:cs="Arial"/>
          <w:i/>
          <w:iCs/>
          <w:lang w:val="en-GB"/>
        </w:rPr>
        <w:t>4</w:t>
      </w:r>
      <w:r w:rsidRPr="004A7EC8">
        <w:rPr>
          <w:rFonts w:ascii="Arial" w:hAnsi="Arial" w:cs="Arial"/>
          <w:i/>
          <w:iCs/>
          <w:lang w:val="en-GB"/>
        </w:rPr>
        <w:t xml:space="preserve"> UDEC-BB modelling of a section of the proposed TBM spiral-access ramp to the once planned UK Nirex Ltd. RCF (rock characterization facility</w:t>
      </w:r>
      <w:r w:rsidR="00CB1512" w:rsidRPr="004A7EC8">
        <w:rPr>
          <w:rFonts w:ascii="Arial" w:hAnsi="Arial" w:cs="Arial"/>
          <w:i/>
          <w:iCs/>
          <w:lang w:val="en-GB"/>
        </w:rPr>
        <w:t>)</w:t>
      </w:r>
      <w:r w:rsidR="00083309">
        <w:rPr>
          <w:rFonts w:ascii="Arial" w:hAnsi="Arial" w:cs="Arial"/>
          <w:i/>
          <w:iCs/>
          <w:lang w:val="en-GB"/>
        </w:rPr>
        <w:t xml:space="preserve"> in welded tuff (ignimbrite).</w:t>
      </w:r>
      <w:r w:rsidR="00CB1512" w:rsidRPr="004A7EC8">
        <w:rPr>
          <w:rFonts w:ascii="Arial" w:hAnsi="Arial" w:cs="Arial"/>
          <w:i/>
          <w:iCs/>
          <w:lang w:val="en-GB"/>
        </w:rPr>
        <w:t xml:space="preserve"> Principal stresses, joint shearing and conducting apertures are shown</w:t>
      </w:r>
      <w:r w:rsidR="00B0211E" w:rsidRPr="004A7EC8">
        <w:rPr>
          <w:rFonts w:ascii="Arial" w:hAnsi="Arial" w:cs="Arial"/>
          <w:i/>
          <w:iCs/>
          <w:lang w:val="en-GB"/>
        </w:rPr>
        <w:t>.</w:t>
      </w:r>
    </w:p>
    <w:p w14:paraId="3082936F" w14:textId="2712A7E1" w:rsidR="00B0211E" w:rsidRPr="004A7EC8" w:rsidRDefault="003505EC" w:rsidP="00B0211E">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 xml:space="preserve">An example of UDEC-BB modelling of a planned spiral TBM access tunnel to 700m depth, is shown in Fig. 4. This tunnel would first pass through the overlying </w:t>
      </w:r>
      <w:r w:rsidR="008A6E33" w:rsidRPr="004A7EC8">
        <w:rPr>
          <w:rFonts w:ascii="Arial" w:eastAsia="Times New Roman" w:hAnsi="Arial" w:cs="Arial"/>
          <w:sz w:val="24"/>
          <w:szCs w:val="24"/>
          <w:lang w:val="en-GB" w:eastAsia="nb-NO"/>
        </w:rPr>
        <w:t>St.</w:t>
      </w:r>
      <w:r w:rsidR="00083309">
        <w:rPr>
          <w:rFonts w:ascii="Arial" w:eastAsia="Times New Roman" w:hAnsi="Arial" w:cs="Arial"/>
          <w:sz w:val="24"/>
          <w:szCs w:val="24"/>
          <w:lang w:val="en-GB" w:eastAsia="nb-NO"/>
        </w:rPr>
        <w:t xml:space="preserve"> </w:t>
      </w:r>
      <w:r w:rsidR="008A6E33" w:rsidRPr="004A7EC8">
        <w:rPr>
          <w:rFonts w:ascii="Arial" w:eastAsia="Times New Roman" w:hAnsi="Arial" w:cs="Arial"/>
          <w:sz w:val="24"/>
          <w:szCs w:val="24"/>
          <w:lang w:val="en-GB" w:eastAsia="nb-NO"/>
        </w:rPr>
        <w:t xml:space="preserve">Bees sandstone and then penetrate the deeper Borrowdale volcanics ignimbrite. </w:t>
      </w:r>
      <w:r w:rsidR="008A6E33" w:rsidRPr="004A7EC8">
        <w:rPr>
          <w:rFonts w:ascii="Arial" w:hAnsi="Arial" w:cs="Arial"/>
          <w:sz w:val="24"/>
          <w:szCs w:val="24"/>
          <w:lang w:val="en-GB"/>
        </w:rPr>
        <w:t>The illustrated model was performed by former NGI colleague Harald Hansteen, with the geometry of the BVG rock mass estimated by engineering geologist Fredric Løset. The joint geometry</w:t>
      </w:r>
      <w:r w:rsidR="00083309">
        <w:rPr>
          <w:rFonts w:ascii="Arial" w:hAnsi="Arial" w:cs="Arial"/>
          <w:sz w:val="24"/>
          <w:szCs w:val="24"/>
          <w:lang w:val="en-GB"/>
        </w:rPr>
        <w:t xml:space="preserve">, and many others for cavern modelling, </w:t>
      </w:r>
      <w:r w:rsidR="008A6E33" w:rsidRPr="004A7EC8">
        <w:rPr>
          <w:rFonts w:ascii="Arial" w:hAnsi="Arial" w:cs="Arial"/>
          <w:sz w:val="24"/>
          <w:szCs w:val="24"/>
          <w:lang w:val="en-GB"/>
        </w:rPr>
        <w:t xml:space="preserve">was digitised. Note </w:t>
      </w:r>
      <w:r w:rsidR="00230993">
        <w:rPr>
          <w:rFonts w:ascii="Arial" w:hAnsi="Arial" w:cs="Arial"/>
          <w:sz w:val="24"/>
          <w:szCs w:val="24"/>
          <w:lang w:val="en-GB"/>
        </w:rPr>
        <w:t xml:space="preserve">(in 2D) </w:t>
      </w:r>
      <w:r w:rsidR="008A6E33" w:rsidRPr="004A7EC8">
        <w:rPr>
          <w:rFonts w:ascii="Arial" w:hAnsi="Arial" w:cs="Arial"/>
          <w:sz w:val="24"/>
          <w:szCs w:val="24"/>
          <w:lang w:val="en-GB"/>
        </w:rPr>
        <w:t>several joint sets and a fracture zone</w:t>
      </w:r>
      <w:r w:rsidR="00083309">
        <w:rPr>
          <w:rFonts w:ascii="Arial" w:hAnsi="Arial" w:cs="Arial"/>
          <w:sz w:val="24"/>
          <w:szCs w:val="24"/>
          <w:lang w:val="en-GB"/>
        </w:rPr>
        <w:t xml:space="preserve"> from this part of the much larger ‘joint mozaic’.</w:t>
      </w:r>
    </w:p>
    <w:p w14:paraId="0BBFF1D3" w14:textId="5A3241C5" w:rsidR="003505EC" w:rsidRDefault="00B0211E" w:rsidP="00D77CE3">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 xml:space="preserve">Figure </w:t>
      </w:r>
      <w:r w:rsidR="00B735B6" w:rsidRPr="004A7EC8">
        <w:rPr>
          <w:rFonts w:ascii="Arial" w:eastAsia="Times New Roman" w:hAnsi="Arial" w:cs="Arial"/>
          <w:sz w:val="24"/>
          <w:szCs w:val="24"/>
          <w:lang w:val="en-GB" w:eastAsia="nb-NO"/>
        </w:rPr>
        <w:t>5</w:t>
      </w:r>
      <w:r w:rsidRPr="004A7EC8">
        <w:rPr>
          <w:rFonts w:ascii="Arial" w:eastAsia="Times New Roman" w:hAnsi="Arial" w:cs="Arial"/>
          <w:sz w:val="24"/>
          <w:szCs w:val="24"/>
          <w:lang w:val="en-GB" w:eastAsia="nb-NO"/>
        </w:rPr>
        <w:t xml:space="preserve"> illustrates the tilt test equipment used in the UK Nirex Ltd. Sellafield site characterization project. Here we are testing for the basic friction angle of the St. Bees sandstone, using smooth (but not polished) core in line contact. The tilt apparatus on the right is the TerraTek model designed for projects in the USA. It is seen here tilt testing</w:t>
      </w:r>
      <w:r w:rsidR="007257FA" w:rsidRPr="004A7EC8">
        <w:rPr>
          <w:rFonts w:ascii="Arial" w:eastAsia="Times New Roman" w:hAnsi="Arial" w:cs="Arial"/>
          <w:sz w:val="24"/>
          <w:szCs w:val="24"/>
          <w:lang w:val="en-GB" w:eastAsia="nb-NO"/>
        </w:rPr>
        <w:t xml:space="preserve"> an ideal diamet</w:t>
      </w:r>
      <w:r w:rsidR="00B3641D" w:rsidRPr="004A7EC8">
        <w:rPr>
          <w:rFonts w:ascii="Arial" w:eastAsia="Times New Roman" w:hAnsi="Arial" w:cs="Arial"/>
          <w:sz w:val="24"/>
          <w:szCs w:val="24"/>
          <w:lang w:val="en-GB" w:eastAsia="nb-NO"/>
        </w:rPr>
        <w:t>r</w:t>
      </w:r>
      <w:r w:rsidR="007257FA" w:rsidRPr="004A7EC8">
        <w:rPr>
          <w:rFonts w:ascii="Arial" w:eastAsia="Times New Roman" w:hAnsi="Arial" w:cs="Arial"/>
          <w:sz w:val="24"/>
          <w:szCs w:val="24"/>
          <w:lang w:val="en-GB" w:eastAsia="nb-NO"/>
        </w:rPr>
        <w:t>icall</w:t>
      </w:r>
      <w:r w:rsidR="00B3641D" w:rsidRPr="004A7EC8">
        <w:rPr>
          <w:rFonts w:ascii="Arial" w:eastAsia="Times New Roman" w:hAnsi="Arial" w:cs="Arial"/>
          <w:sz w:val="24"/>
          <w:szCs w:val="24"/>
          <w:lang w:val="en-GB" w:eastAsia="nb-NO"/>
        </w:rPr>
        <w:t>y</w:t>
      </w:r>
      <w:r w:rsidR="00B735B6" w:rsidRPr="004A7EC8">
        <w:rPr>
          <w:rFonts w:ascii="Arial" w:eastAsia="Times New Roman" w:hAnsi="Arial" w:cs="Arial"/>
          <w:sz w:val="24"/>
          <w:szCs w:val="24"/>
          <w:lang w:val="en-GB" w:eastAsia="nb-NO"/>
        </w:rPr>
        <w:t xml:space="preserve"> </w:t>
      </w:r>
      <w:r w:rsidRPr="004A7EC8">
        <w:rPr>
          <w:rFonts w:ascii="Arial" w:eastAsia="Times New Roman" w:hAnsi="Arial" w:cs="Arial"/>
          <w:sz w:val="24"/>
          <w:szCs w:val="24"/>
          <w:lang w:val="en-GB" w:eastAsia="nb-NO"/>
        </w:rPr>
        <w:t>jointed core.</w:t>
      </w:r>
      <w:r w:rsidR="00230993">
        <w:rPr>
          <w:rFonts w:ascii="Arial" w:eastAsia="Times New Roman" w:hAnsi="Arial" w:cs="Arial"/>
          <w:sz w:val="24"/>
          <w:szCs w:val="24"/>
          <w:lang w:val="en-GB" w:eastAsia="nb-NO"/>
        </w:rPr>
        <w:t xml:space="preserve"> Often, sawing is needed.</w:t>
      </w:r>
    </w:p>
    <w:p w14:paraId="5AA43D88" w14:textId="0E11CA27" w:rsidR="00726126" w:rsidRPr="004936F8" w:rsidRDefault="00B0211E" w:rsidP="00A762DD">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 xml:space="preserve">This </w:t>
      </w:r>
      <w:r w:rsidR="007257FA" w:rsidRPr="004A7EC8">
        <w:rPr>
          <w:rFonts w:ascii="Arial" w:eastAsia="Times New Roman" w:hAnsi="Arial" w:cs="Arial"/>
          <w:sz w:val="24"/>
          <w:szCs w:val="24"/>
          <w:lang w:val="en-GB" w:eastAsia="nb-NO"/>
        </w:rPr>
        <w:t xml:space="preserve">simple </w:t>
      </w:r>
      <w:r w:rsidRPr="004A7EC8">
        <w:rPr>
          <w:rFonts w:ascii="Arial" w:eastAsia="Times New Roman" w:hAnsi="Arial" w:cs="Arial"/>
          <w:sz w:val="24"/>
          <w:szCs w:val="24"/>
          <w:lang w:val="en-GB" w:eastAsia="nb-NO"/>
        </w:rPr>
        <w:t xml:space="preserve">joint characterization test was also performed on joints from the permeability </w:t>
      </w:r>
      <w:r w:rsidR="00D77CE3">
        <w:rPr>
          <w:rFonts w:ascii="Arial" w:eastAsia="Times New Roman" w:hAnsi="Arial" w:cs="Arial"/>
          <w:sz w:val="24"/>
          <w:szCs w:val="24"/>
          <w:lang w:val="en-GB" w:eastAsia="nb-NO"/>
        </w:rPr>
        <w:t>test hole in Fig. 1.</w:t>
      </w:r>
      <w:r w:rsidR="00D77CE3" w:rsidRPr="00D77CE3">
        <w:rPr>
          <w:rFonts w:ascii="Arial" w:eastAsia="Times New Roman" w:hAnsi="Arial" w:cs="Arial"/>
          <w:sz w:val="24"/>
          <w:szCs w:val="24"/>
          <w:lang w:val="en-GB" w:eastAsia="nb-NO"/>
        </w:rPr>
        <w:t xml:space="preserve"> </w:t>
      </w:r>
      <w:r w:rsidR="00D77CE3" w:rsidRPr="004A7EC8">
        <w:rPr>
          <w:rFonts w:ascii="Arial" w:eastAsia="Times New Roman" w:hAnsi="Arial" w:cs="Arial"/>
          <w:sz w:val="24"/>
          <w:szCs w:val="24"/>
          <w:lang w:val="en-GB" w:eastAsia="nb-NO"/>
        </w:rPr>
        <w:t xml:space="preserve">Such tests </w:t>
      </w:r>
      <w:r w:rsidR="00230993">
        <w:rPr>
          <w:rFonts w:ascii="Arial" w:eastAsia="Times New Roman" w:hAnsi="Arial" w:cs="Arial"/>
          <w:sz w:val="24"/>
          <w:szCs w:val="24"/>
          <w:lang w:val="en-GB" w:eastAsia="nb-NO"/>
        </w:rPr>
        <w:t>usu</w:t>
      </w:r>
      <w:r w:rsidR="00D77CE3" w:rsidRPr="004A7EC8">
        <w:rPr>
          <w:rFonts w:ascii="Arial" w:eastAsia="Times New Roman" w:hAnsi="Arial" w:cs="Arial"/>
          <w:sz w:val="24"/>
          <w:szCs w:val="24"/>
          <w:lang w:val="en-GB" w:eastAsia="nb-NO"/>
        </w:rPr>
        <w:t>ally represent input to UDEC-BB tunnel and cavern modelling, but in th</w:t>
      </w:r>
      <w:r w:rsidR="00D77CE3">
        <w:rPr>
          <w:rFonts w:ascii="Arial" w:eastAsia="Times New Roman" w:hAnsi="Arial" w:cs="Arial"/>
          <w:sz w:val="24"/>
          <w:szCs w:val="24"/>
          <w:lang w:val="en-GB" w:eastAsia="nb-NO"/>
        </w:rPr>
        <w:t xml:space="preserve">is first applied </w:t>
      </w:r>
      <w:r w:rsidR="00D77CE3" w:rsidRPr="004A7EC8">
        <w:rPr>
          <w:rFonts w:ascii="Arial" w:eastAsia="Times New Roman" w:hAnsi="Arial" w:cs="Arial"/>
          <w:sz w:val="24"/>
          <w:szCs w:val="24"/>
          <w:lang w:val="en-GB" w:eastAsia="nb-NO"/>
        </w:rPr>
        <w:t>case gave insight into permeability changes with joint closure, also as a function of temperature.</w:t>
      </w:r>
      <w:r w:rsidR="00D77CE3">
        <w:rPr>
          <w:rFonts w:ascii="Arial" w:eastAsia="Times New Roman" w:hAnsi="Arial" w:cs="Arial"/>
          <w:sz w:val="24"/>
          <w:szCs w:val="24"/>
          <w:lang w:val="en-GB" w:eastAsia="nb-NO"/>
        </w:rPr>
        <w:t xml:space="preserve"> Details are </w:t>
      </w:r>
      <w:r w:rsidR="003505EC">
        <w:rPr>
          <w:rFonts w:ascii="Arial" w:eastAsia="Times New Roman" w:hAnsi="Arial" w:cs="Arial"/>
          <w:sz w:val="24"/>
          <w:szCs w:val="24"/>
          <w:lang w:val="en-GB" w:eastAsia="nb-NO"/>
        </w:rPr>
        <w:t xml:space="preserve">given </w:t>
      </w:r>
      <w:r w:rsidR="00D77CE3">
        <w:rPr>
          <w:rFonts w:ascii="Arial" w:eastAsia="Times New Roman" w:hAnsi="Arial" w:cs="Arial"/>
          <w:sz w:val="24"/>
          <w:szCs w:val="24"/>
          <w:lang w:val="en-GB" w:eastAsia="nb-NO"/>
        </w:rPr>
        <w:t>in Barton, 1982,</w:t>
      </w:r>
      <w:r w:rsidR="00230993">
        <w:rPr>
          <w:rFonts w:ascii="Arial" w:eastAsia="Times New Roman" w:hAnsi="Arial" w:cs="Arial"/>
          <w:sz w:val="24"/>
          <w:szCs w:val="24"/>
          <w:lang w:val="en-GB" w:eastAsia="nb-NO"/>
        </w:rPr>
        <w:t xml:space="preserve"> and</w:t>
      </w:r>
      <w:r w:rsidR="00D77CE3">
        <w:rPr>
          <w:rFonts w:ascii="Arial" w:eastAsia="Times New Roman" w:hAnsi="Arial" w:cs="Arial"/>
          <w:sz w:val="24"/>
          <w:szCs w:val="24"/>
          <w:lang w:val="en-GB" w:eastAsia="nb-NO"/>
        </w:rPr>
        <w:t xml:space="preserve"> Barton et al. 1985.</w:t>
      </w:r>
      <w:r w:rsidR="00420437">
        <w:rPr>
          <w:rFonts w:ascii="Arial" w:eastAsia="Times New Roman" w:hAnsi="Arial" w:cs="Arial"/>
          <w:sz w:val="24"/>
          <w:szCs w:val="24"/>
          <w:lang w:val="en-GB" w:eastAsia="nb-NO"/>
        </w:rPr>
        <w:t xml:space="preserve"> With Bakhtar</w:t>
      </w:r>
      <w:r w:rsidR="00230993">
        <w:rPr>
          <w:rFonts w:ascii="Arial" w:eastAsia="Times New Roman" w:hAnsi="Arial" w:cs="Arial"/>
          <w:sz w:val="24"/>
          <w:szCs w:val="24"/>
          <w:lang w:val="en-GB" w:eastAsia="nb-NO"/>
        </w:rPr>
        <w:t xml:space="preserve"> UDEC-BB</w:t>
      </w:r>
      <w:r w:rsidR="00420437">
        <w:rPr>
          <w:rFonts w:ascii="Arial" w:eastAsia="Times New Roman" w:hAnsi="Arial" w:cs="Arial"/>
          <w:sz w:val="24"/>
          <w:szCs w:val="24"/>
          <w:lang w:val="en-GB" w:eastAsia="nb-NO"/>
        </w:rPr>
        <w:t xml:space="preserve"> can be UDEC-BBB.</w:t>
      </w:r>
    </w:p>
    <w:tbl>
      <w:tblPr>
        <w:tblStyle w:val="TableGrid"/>
        <w:tblW w:w="0" w:type="auto"/>
        <w:jc w:val="center"/>
        <w:tblLook w:val="04A0" w:firstRow="1" w:lastRow="0" w:firstColumn="1" w:lastColumn="0" w:noHBand="0" w:noVBand="1"/>
      </w:tblPr>
      <w:tblGrid>
        <w:gridCol w:w="3846"/>
        <w:gridCol w:w="3429"/>
      </w:tblGrid>
      <w:tr w:rsidR="004A7EC8" w:rsidRPr="004A7EC8" w14:paraId="64FBB796" w14:textId="77777777" w:rsidTr="00D77CE3">
        <w:trPr>
          <w:jc w:val="center"/>
        </w:trPr>
        <w:tc>
          <w:tcPr>
            <w:tcW w:w="3546" w:type="dxa"/>
          </w:tcPr>
          <w:p w14:paraId="5596A24F" w14:textId="3485C6C7" w:rsidR="001A4B82" w:rsidRPr="004A7EC8" w:rsidRDefault="001A4B82" w:rsidP="00750325">
            <w:pPr>
              <w:spacing w:before="120" w:after="120"/>
              <w:jc w:val="center"/>
              <w:rPr>
                <w:rFonts w:ascii="Arial" w:eastAsia="Times New Roman" w:hAnsi="Arial" w:cs="Arial"/>
                <w:sz w:val="24"/>
                <w:szCs w:val="24"/>
                <w:lang w:val="en-GB" w:eastAsia="nb-NO"/>
              </w:rPr>
            </w:pPr>
            <w:r w:rsidRPr="004A7EC8">
              <w:rPr>
                <w:rFonts w:ascii="Arial" w:eastAsia="Times New Roman" w:hAnsi="Arial" w:cs="Arial"/>
                <w:noProof/>
                <w:sz w:val="24"/>
                <w:szCs w:val="24"/>
                <w:lang w:eastAsia="nb-NO"/>
              </w:rPr>
              <w:lastRenderedPageBreak/>
              <w:drawing>
                <wp:inline distT="0" distB="0" distL="0" distR="0" wp14:anchorId="0B2798F0" wp14:editId="317B190A">
                  <wp:extent cx="2305050" cy="3084452"/>
                  <wp:effectExtent l="0" t="0" r="0" b="1905"/>
                  <wp:docPr id="29702" name="Picture 2" descr="JOINT character tilt for phi b NIREX lab photo">
                    <a:extLst xmlns:a="http://schemas.openxmlformats.org/drawingml/2006/main">
                      <a:ext uri="{FF2B5EF4-FFF2-40B4-BE49-F238E27FC236}">
                        <a16:creationId xmlns:a16="http://schemas.microsoft.com/office/drawing/2014/main" id="{10DF0284-C12F-4997-93D1-065BDC3DD7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2" name="Picture 2" descr="JOINT character tilt for phi b NIREX lab photo">
                            <a:extLst>
                              <a:ext uri="{FF2B5EF4-FFF2-40B4-BE49-F238E27FC236}">
                                <a16:creationId xmlns:a16="http://schemas.microsoft.com/office/drawing/2014/main" id="{10DF0284-C12F-4997-93D1-065BDC3DD740}"/>
                              </a:ext>
                            </a:extLst>
                          </pic:cNvPr>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4284" t="11050" r="17777" b="27647"/>
                          <a:stretch/>
                        </pic:blipFill>
                        <pic:spPr bwMode="auto">
                          <a:xfrm>
                            <a:off x="0" y="0"/>
                            <a:ext cx="2404661" cy="32177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29" w:type="dxa"/>
          </w:tcPr>
          <w:p w14:paraId="0EDD9076" w14:textId="5E39792D" w:rsidR="00635AD8" w:rsidRPr="004A7EC8" w:rsidRDefault="008965F6" w:rsidP="00D77CE3">
            <w:pPr>
              <w:spacing w:before="120" w:after="120"/>
              <w:jc w:val="center"/>
              <w:rPr>
                <w:rFonts w:ascii="Arial" w:eastAsia="Times New Roman" w:hAnsi="Arial" w:cs="Arial"/>
                <w:sz w:val="24"/>
                <w:szCs w:val="24"/>
                <w:lang w:val="en-GB" w:eastAsia="nb-NO"/>
              </w:rPr>
            </w:pPr>
            <w:r w:rsidRPr="004A7EC8">
              <w:rPr>
                <w:noProof/>
              </w:rPr>
              <w:drawing>
                <wp:inline distT="0" distB="0" distL="0" distR="0" wp14:anchorId="54C04CFB" wp14:editId="335F3C7D">
                  <wp:extent cx="1950720" cy="309330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640"/>
                          <a:stretch/>
                        </pic:blipFill>
                        <pic:spPr bwMode="auto">
                          <a:xfrm>
                            <a:off x="0" y="0"/>
                            <a:ext cx="2027113" cy="321444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77CE3" w:rsidRPr="004A7EC8" w14:paraId="152DBB64" w14:textId="77777777" w:rsidTr="00D77CE3">
        <w:trPr>
          <w:jc w:val="center"/>
        </w:trPr>
        <w:tc>
          <w:tcPr>
            <w:tcW w:w="3546" w:type="dxa"/>
          </w:tcPr>
          <w:p w14:paraId="6AF2013C" w14:textId="2BFB7419" w:rsidR="00D77CE3" w:rsidRPr="004A7EC8" w:rsidRDefault="00D77CE3" w:rsidP="00750325">
            <w:pPr>
              <w:spacing w:before="120" w:after="120"/>
              <w:jc w:val="center"/>
              <w:rPr>
                <w:rFonts w:ascii="Arial" w:eastAsia="Times New Roman" w:hAnsi="Arial" w:cs="Arial"/>
                <w:noProof/>
                <w:sz w:val="24"/>
                <w:szCs w:val="24"/>
                <w:lang w:eastAsia="nb-NO"/>
              </w:rPr>
            </w:pPr>
            <w:r w:rsidRPr="004A7EC8">
              <w:rPr>
                <w:noProof/>
              </w:rPr>
              <w:drawing>
                <wp:inline distT="0" distB="0" distL="0" distR="0" wp14:anchorId="68A1A611" wp14:editId="0F7F9B6B">
                  <wp:extent cx="2715180" cy="1822842"/>
                  <wp:effectExtent l="7938"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3580" t="62276" r="12375"/>
                          <a:stretch/>
                        </pic:blipFill>
                        <pic:spPr bwMode="auto">
                          <a:xfrm rot="5400000">
                            <a:off x="0" y="0"/>
                            <a:ext cx="2808257" cy="18853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429" w:type="dxa"/>
          </w:tcPr>
          <w:p w14:paraId="61264B90" w14:textId="0DBD530F" w:rsidR="00D77CE3" w:rsidRPr="004A7EC8" w:rsidRDefault="00D77CE3" w:rsidP="00D77CE3">
            <w:pPr>
              <w:spacing w:before="120" w:after="120"/>
              <w:jc w:val="center"/>
              <w:rPr>
                <w:noProof/>
              </w:rPr>
            </w:pPr>
            <w:r w:rsidRPr="004A7EC8">
              <w:rPr>
                <w:noProof/>
              </w:rPr>
              <w:drawing>
                <wp:inline distT="0" distB="0" distL="0" distR="0" wp14:anchorId="33281B80" wp14:editId="149CBA9D">
                  <wp:extent cx="2705880" cy="1776995"/>
                  <wp:effectExtent l="7303" t="0" r="6667" b="6668"/>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5919" r="5202" b="46835"/>
                          <a:stretch/>
                        </pic:blipFill>
                        <pic:spPr bwMode="auto">
                          <a:xfrm rot="5400000">
                            <a:off x="0" y="0"/>
                            <a:ext cx="2759308" cy="181208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8D50AC4" w14:textId="77777777" w:rsidR="0036742F" w:rsidRDefault="0036742F" w:rsidP="00A762DD">
      <w:pPr>
        <w:rPr>
          <w:rFonts w:ascii="Arial" w:eastAsia="Times New Roman" w:hAnsi="Arial" w:cs="Arial"/>
          <w:i/>
          <w:iCs/>
          <w:lang w:val="en-GB" w:eastAsia="nb-NO"/>
        </w:rPr>
      </w:pPr>
    </w:p>
    <w:p w14:paraId="41DC08E7" w14:textId="300AD460" w:rsidR="004936F8" w:rsidRPr="0036742F" w:rsidRDefault="00D77CE3" w:rsidP="00A762DD">
      <w:pPr>
        <w:rPr>
          <w:rFonts w:ascii="Arial" w:eastAsia="Times New Roman" w:hAnsi="Arial" w:cs="Arial"/>
          <w:i/>
          <w:iCs/>
          <w:sz w:val="24"/>
          <w:szCs w:val="24"/>
          <w:lang w:val="en-GB" w:eastAsia="nb-NO"/>
        </w:rPr>
      </w:pPr>
      <w:r w:rsidRPr="004A7EC8">
        <w:rPr>
          <w:rFonts w:ascii="Arial" w:eastAsia="Times New Roman" w:hAnsi="Arial" w:cs="Arial"/>
          <w:i/>
          <w:iCs/>
          <w:lang w:val="en-GB" w:eastAsia="nb-NO"/>
        </w:rPr>
        <w:t>Fig. 5 Mechanised or manual tilt test devices for characterizing (left) basic friction angles, and (right) the JRC value of an initially interlocked rock joint. Some examples of the joints in the BVG ignimbrite from Sellafield RCF 1 borehole are also shown.</w:t>
      </w:r>
    </w:p>
    <w:p w14:paraId="574C61D5" w14:textId="372FDA72" w:rsidR="00DD171C" w:rsidRDefault="00DD171C" w:rsidP="00A762DD">
      <w:pPr>
        <w:rPr>
          <w:rFonts w:ascii="Arial" w:eastAsia="Times New Roman" w:hAnsi="Arial" w:cs="Arial"/>
          <w:sz w:val="24"/>
          <w:szCs w:val="24"/>
          <w:lang w:val="en-GB" w:eastAsia="nb-NO"/>
        </w:rPr>
      </w:pPr>
      <w:r>
        <w:rPr>
          <w:rFonts w:ascii="Arial" w:eastAsia="Times New Roman" w:hAnsi="Arial" w:cs="Arial"/>
          <w:sz w:val="24"/>
          <w:szCs w:val="24"/>
          <w:lang w:val="en-GB" w:eastAsia="nb-NO"/>
        </w:rPr>
        <w:t>SKB, Sweden</w:t>
      </w:r>
    </w:p>
    <w:p w14:paraId="566501C2" w14:textId="6F2E1E46" w:rsidR="008A6E33" w:rsidRPr="004A7EC8" w:rsidRDefault="0001556E" w:rsidP="00A762DD">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T</w:t>
      </w:r>
      <w:r w:rsidR="00A7064C" w:rsidRPr="004A7EC8">
        <w:rPr>
          <w:rFonts w:ascii="Arial" w:eastAsia="Times New Roman" w:hAnsi="Arial" w:cs="Arial"/>
          <w:sz w:val="24"/>
          <w:szCs w:val="24"/>
          <w:lang w:val="en-GB" w:eastAsia="nb-NO"/>
        </w:rPr>
        <w:t xml:space="preserve">he above </w:t>
      </w:r>
      <w:r w:rsidR="009C7EC3" w:rsidRPr="004A7EC8">
        <w:rPr>
          <w:rFonts w:ascii="Arial" w:eastAsia="Times New Roman" w:hAnsi="Arial" w:cs="Arial"/>
          <w:sz w:val="24"/>
          <w:szCs w:val="24"/>
          <w:lang w:val="en-GB" w:eastAsia="nb-NO"/>
        </w:rPr>
        <w:t>rock mechanics experiences</w:t>
      </w:r>
      <w:r w:rsidR="006C0F3C" w:rsidRPr="004A7EC8">
        <w:rPr>
          <w:rFonts w:ascii="Arial" w:eastAsia="Times New Roman" w:hAnsi="Arial" w:cs="Arial"/>
          <w:sz w:val="24"/>
          <w:szCs w:val="24"/>
          <w:lang w:val="en-GB" w:eastAsia="nb-NO"/>
        </w:rPr>
        <w:t xml:space="preserve"> </w:t>
      </w:r>
      <w:r w:rsidR="009C7EC3" w:rsidRPr="004A7EC8">
        <w:rPr>
          <w:rFonts w:ascii="Arial" w:eastAsia="Times New Roman" w:hAnsi="Arial" w:cs="Arial"/>
          <w:sz w:val="24"/>
          <w:szCs w:val="24"/>
          <w:lang w:val="en-GB" w:eastAsia="nb-NO"/>
        </w:rPr>
        <w:t>gained in the USA, the UK and Canada</w:t>
      </w:r>
      <w:r w:rsidRPr="004A7EC8">
        <w:rPr>
          <w:rFonts w:ascii="Arial" w:eastAsia="Times New Roman" w:hAnsi="Arial" w:cs="Arial"/>
          <w:sz w:val="24"/>
          <w:szCs w:val="24"/>
          <w:lang w:val="en-GB" w:eastAsia="nb-NO"/>
        </w:rPr>
        <w:t xml:space="preserve"> </w:t>
      </w:r>
      <w:r w:rsidR="006D1814" w:rsidRPr="004A7EC8">
        <w:rPr>
          <w:rFonts w:ascii="Arial" w:eastAsia="Times New Roman" w:hAnsi="Arial" w:cs="Arial"/>
          <w:sz w:val="24"/>
          <w:szCs w:val="24"/>
          <w:lang w:val="en-GB" w:eastAsia="nb-NO"/>
        </w:rPr>
        <w:t xml:space="preserve">were performed both before and concurrently with work for </w:t>
      </w:r>
      <w:r w:rsidR="006C0F3C" w:rsidRPr="004A7EC8">
        <w:rPr>
          <w:rFonts w:ascii="Arial" w:eastAsia="Times New Roman" w:hAnsi="Arial" w:cs="Arial"/>
          <w:sz w:val="24"/>
          <w:szCs w:val="24"/>
          <w:lang w:val="en-GB" w:eastAsia="nb-NO"/>
        </w:rPr>
        <w:t xml:space="preserve">Sweden’s SKB </w:t>
      </w:r>
      <w:r w:rsidR="00DD171C">
        <w:rPr>
          <w:rFonts w:ascii="Arial" w:eastAsia="Times New Roman" w:hAnsi="Arial" w:cs="Arial"/>
          <w:sz w:val="24"/>
          <w:szCs w:val="24"/>
          <w:lang w:val="en-GB" w:eastAsia="nb-NO"/>
        </w:rPr>
        <w:t xml:space="preserve">projects </w:t>
      </w:r>
      <w:r w:rsidR="006C0F3C" w:rsidRPr="004A7EC8">
        <w:rPr>
          <w:rFonts w:ascii="Arial" w:eastAsia="Times New Roman" w:hAnsi="Arial" w:cs="Arial"/>
          <w:sz w:val="24"/>
          <w:szCs w:val="24"/>
          <w:lang w:val="en-GB" w:eastAsia="nb-NO"/>
        </w:rPr>
        <w:t xml:space="preserve">at Stripa, Äspö, Simpevarp and Forsmark. This included </w:t>
      </w:r>
      <w:r w:rsidR="00402692" w:rsidRPr="004A7EC8">
        <w:rPr>
          <w:rFonts w:ascii="Arial" w:eastAsia="Times New Roman" w:hAnsi="Arial" w:cs="Arial"/>
          <w:sz w:val="24"/>
          <w:szCs w:val="24"/>
          <w:lang w:val="en-GB" w:eastAsia="nb-NO"/>
        </w:rPr>
        <w:t>in situ testing</w:t>
      </w:r>
      <w:r w:rsidR="00DF17A3" w:rsidRPr="004A7EC8">
        <w:rPr>
          <w:rFonts w:ascii="Arial" w:eastAsia="Times New Roman" w:hAnsi="Arial" w:cs="Arial"/>
          <w:sz w:val="24"/>
          <w:szCs w:val="24"/>
          <w:lang w:val="en-GB" w:eastAsia="nb-NO"/>
        </w:rPr>
        <w:t xml:space="preserve"> and occasional modelling of EDZ</w:t>
      </w:r>
      <w:r w:rsidR="009C7EC3" w:rsidRPr="004A7EC8">
        <w:rPr>
          <w:rFonts w:ascii="Arial" w:eastAsia="Times New Roman" w:hAnsi="Arial" w:cs="Arial"/>
          <w:sz w:val="24"/>
          <w:szCs w:val="24"/>
          <w:lang w:val="en-GB" w:eastAsia="nb-NO"/>
        </w:rPr>
        <w:t xml:space="preserve"> (excavation disturbed zone)</w:t>
      </w:r>
      <w:r w:rsidR="006C0F3C" w:rsidRPr="004A7EC8">
        <w:rPr>
          <w:rFonts w:ascii="Arial" w:eastAsia="Times New Roman" w:hAnsi="Arial" w:cs="Arial"/>
          <w:sz w:val="24"/>
          <w:szCs w:val="24"/>
          <w:lang w:val="en-GB" w:eastAsia="nb-NO"/>
        </w:rPr>
        <w:t xml:space="preserve"> and extensive Q-based core logging.</w:t>
      </w:r>
      <w:r w:rsidR="00402692" w:rsidRPr="004A7EC8">
        <w:rPr>
          <w:rFonts w:ascii="Arial" w:eastAsia="Times New Roman" w:hAnsi="Arial" w:cs="Arial"/>
          <w:sz w:val="24"/>
          <w:szCs w:val="24"/>
          <w:lang w:val="en-GB" w:eastAsia="nb-NO"/>
        </w:rPr>
        <w:t xml:space="preserve"> </w:t>
      </w:r>
      <w:r w:rsidR="00B3641D" w:rsidRPr="004A7EC8">
        <w:rPr>
          <w:rFonts w:ascii="Arial" w:eastAsia="Times New Roman" w:hAnsi="Arial" w:cs="Arial"/>
          <w:sz w:val="24"/>
          <w:szCs w:val="24"/>
          <w:lang w:val="en-GB" w:eastAsia="nb-NO"/>
        </w:rPr>
        <w:t xml:space="preserve">NGI </w:t>
      </w:r>
      <w:r w:rsidR="00454922" w:rsidRPr="004A7EC8">
        <w:rPr>
          <w:rFonts w:ascii="Arial" w:eastAsia="Times New Roman" w:hAnsi="Arial" w:cs="Arial"/>
          <w:sz w:val="24"/>
          <w:szCs w:val="24"/>
          <w:lang w:val="en-GB" w:eastAsia="nb-NO"/>
        </w:rPr>
        <w:t xml:space="preserve">had </w:t>
      </w:r>
      <w:r w:rsidR="00007712" w:rsidRPr="004A7EC8">
        <w:rPr>
          <w:rFonts w:ascii="Arial" w:eastAsia="Times New Roman" w:hAnsi="Arial" w:cs="Arial"/>
          <w:sz w:val="24"/>
          <w:szCs w:val="24"/>
          <w:lang w:val="en-GB" w:eastAsia="nb-NO"/>
        </w:rPr>
        <w:t>two years of</w:t>
      </w:r>
      <w:r w:rsidR="00DF17A3" w:rsidRPr="004A7EC8">
        <w:rPr>
          <w:rFonts w:ascii="Arial" w:eastAsia="Times New Roman" w:hAnsi="Arial" w:cs="Arial"/>
          <w:sz w:val="24"/>
          <w:szCs w:val="24"/>
          <w:lang w:val="en-GB" w:eastAsia="nb-NO"/>
        </w:rPr>
        <w:t xml:space="preserve"> rock mechanics</w:t>
      </w:r>
      <w:r w:rsidR="006C0F3C" w:rsidRPr="004A7EC8">
        <w:rPr>
          <w:rFonts w:ascii="Arial" w:eastAsia="Times New Roman" w:hAnsi="Arial" w:cs="Arial"/>
          <w:sz w:val="24"/>
          <w:szCs w:val="24"/>
          <w:lang w:val="en-GB" w:eastAsia="nb-NO"/>
        </w:rPr>
        <w:t xml:space="preserve"> consultant</w:t>
      </w:r>
      <w:r w:rsidR="00DF17A3" w:rsidRPr="004A7EC8">
        <w:rPr>
          <w:rFonts w:ascii="Arial" w:eastAsia="Times New Roman" w:hAnsi="Arial" w:cs="Arial"/>
          <w:sz w:val="24"/>
          <w:szCs w:val="24"/>
          <w:lang w:val="en-GB" w:eastAsia="nb-NO"/>
        </w:rPr>
        <w:t xml:space="preserve"> tasks in </w:t>
      </w:r>
      <w:r w:rsidR="00674224" w:rsidRPr="004A7EC8">
        <w:rPr>
          <w:rFonts w:ascii="Arial" w:eastAsia="Times New Roman" w:hAnsi="Arial" w:cs="Arial"/>
          <w:sz w:val="24"/>
          <w:szCs w:val="24"/>
          <w:lang w:val="en-GB" w:eastAsia="nb-NO"/>
        </w:rPr>
        <w:t xml:space="preserve">the SCV </w:t>
      </w:r>
      <w:r w:rsidR="006C0F3C" w:rsidRPr="004A7EC8">
        <w:rPr>
          <w:rFonts w:ascii="Arial" w:eastAsia="Times New Roman" w:hAnsi="Arial" w:cs="Arial"/>
          <w:sz w:val="24"/>
          <w:szCs w:val="24"/>
          <w:lang w:val="en-GB" w:eastAsia="nb-NO"/>
        </w:rPr>
        <w:t>(</w:t>
      </w:r>
      <w:r w:rsidR="00674224" w:rsidRPr="004A7EC8">
        <w:rPr>
          <w:rFonts w:ascii="Arial" w:eastAsia="Times New Roman" w:hAnsi="Arial" w:cs="Arial"/>
          <w:sz w:val="24"/>
          <w:szCs w:val="24"/>
          <w:lang w:val="en-GB" w:eastAsia="nb-NO"/>
        </w:rPr>
        <w:t>site characterization and validation</w:t>
      </w:r>
      <w:r w:rsidR="006C0F3C" w:rsidRPr="004A7EC8">
        <w:rPr>
          <w:rFonts w:ascii="Arial" w:eastAsia="Times New Roman" w:hAnsi="Arial" w:cs="Arial"/>
          <w:sz w:val="24"/>
          <w:szCs w:val="24"/>
          <w:lang w:val="en-GB" w:eastAsia="nb-NO"/>
        </w:rPr>
        <w:t>)</w:t>
      </w:r>
      <w:r w:rsidR="00674224" w:rsidRPr="004A7EC8">
        <w:rPr>
          <w:rFonts w:ascii="Arial" w:eastAsia="Times New Roman" w:hAnsi="Arial" w:cs="Arial"/>
          <w:sz w:val="24"/>
          <w:szCs w:val="24"/>
          <w:lang w:val="en-GB" w:eastAsia="nb-NO"/>
        </w:rPr>
        <w:t xml:space="preserve"> project</w:t>
      </w:r>
      <w:r w:rsidR="006C0F3C" w:rsidRPr="004A7EC8">
        <w:rPr>
          <w:rFonts w:ascii="Arial" w:eastAsia="Times New Roman" w:hAnsi="Arial" w:cs="Arial"/>
          <w:sz w:val="24"/>
          <w:szCs w:val="24"/>
          <w:lang w:val="en-GB" w:eastAsia="nb-NO"/>
        </w:rPr>
        <w:t xml:space="preserve"> at Stripa</w:t>
      </w:r>
      <w:r w:rsidR="00674224" w:rsidRPr="004A7EC8">
        <w:rPr>
          <w:rFonts w:ascii="Arial" w:eastAsia="Times New Roman" w:hAnsi="Arial" w:cs="Arial"/>
          <w:sz w:val="24"/>
          <w:szCs w:val="24"/>
          <w:lang w:val="en-GB" w:eastAsia="nb-NO"/>
        </w:rPr>
        <w:t xml:space="preserve"> </w:t>
      </w:r>
      <w:r w:rsidR="00402692" w:rsidRPr="004A7EC8">
        <w:rPr>
          <w:rFonts w:ascii="Arial" w:eastAsia="Times New Roman" w:hAnsi="Arial" w:cs="Arial"/>
          <w:sz w:val="24"/>
          <w:szCs w:val="24"/>
          <w:lang w:val="en-GB" w:eastAsia="nb-NO"/>
        </w:rPr>
        <w:t>in the late 1980’s,</w:t>
      </w:r>
      <w:r w:rsidR="002B744D" w:rsidRPr="004A7EC8">
        <w:rPr>
          <w:rFonts w:ascii="Arial" w:eastAsia="Times New Roman" w:hAnsi="Arial" w:cs="Arial"/>
          <w:sz w:val="24"/>
          <w:szCs w:val="24"/>
          <w:lang w:val="en-GB" w:eastAsia="nb-NO"/>
        </w:rPr>
        <w:t xml:space="preserve"> </w:t>
      </w:r>
      <w:r w:rsidR="00674224" w:rsidRPr="004A7EC8">
        <w:rPr>
          <w:rFonts w:ascii="Arial" w:eastAsia="Times New Roman" w:hAnsi="Arial" w:cs="Arial"/>
          <w:sz w:val="24"/>
          <w:szCs w:val="24"/>
          <w:lang w:val="en-GB" w:eastAsia="nb-NO"/>
        </w:rPr>
        <w:t xml:space="preserve">and </w:t>
      </w:r>
      <w:r w:rsidR="00B3641D" w:rsidRPr="004A7EC8">
        <w:rPr>
          <w:rFonts w:ascii="Arial" w:eastAsia="Times New Roman" w:hAnsi="Arial" w:cs="Arial"/>
          <w:sz w:val="24"/>
          <w:szCs w:val="24"/>
          <w:lang w:val="en-GB" w:eastAsia="nb-NO"/>
        </w:rPr>
        <w:t xml:space="preserve">NB&amp;A had </w:t>
      </w:r>
      <w:r w:rsidR="00454922" w:rsidRPr="004A7EC8">
        <w:rPr>
          <w:rFonts w:ascii="Arial" w:eastAsia="Times New Roman" w:hAnsi="Arial" w:cs="Arial"/>
          <w:sz w:val="24"/>
          <w:szCs w:val="24"/>
          <w:lang w:val="en-GB" w:eastAsia="nb-NO"/>
        </w:rPr>
        <w:t xml:space="preserve">subsequent </w:t>
      </w:r>
      <w:r w:rsidR="00674224" w:rsidRPr="004A7EC8">
        <w:rPr>
          <w:rFonts w:ascii="Arial" w:eastAsia="Times New Roman" w:hAnsi="Arial" w:cs="Arial"/>
          <w:sz w:val="24"/>
          <w:szCs w:val="24"/>
          <w:lang w:val="en-GB" w:eastAsia="nb-NO"/>
        </w:rPr>
        <w:t>work on</w:t>
      </w:r>
      <w:r w:rsidR="00402692" w:rsidRPr="004A7EC8">
        <w:rPr>
          <w:rFonts w:ascii="Arial" w:eastAsia="Times New Roman" w:hAnsi="Arial" w:cs="Arial"/>
          <w:sz w:val="24"/>
          <w:szCs w:val="24"/>
          <w:lang w:val="en-GB" w:eastAsia="nb-NO"/>
        </w:rPr>
        <w:t xml:space="preserve"> characterization</w:t>
      </w:r>
      <w:r w:rsidR="00DF17A3" w:rsidRPr="004A7EC8">
        <w:rPr>
          <w:rFonts w:ascii="Arial" w:eastAsia="Times New Roman" w:hAnsi="Arial" w:cs="Arial"/>
          <w:sz w:val="24"/>
          <w:szCs w:val="24"/>
          <w:lang w:val="en-GB" w:eastAsia="nb-NO"/>
        </w:rPr>
        <w:t xml:space="preserve"> at Äspö</w:t>
      </w:r>
      <w:r w:rsidR="00B3641D" w:rsidRPr="004A7EC8">
        <w:rPr>
          <w:rFonts w:ascii="Arial" w:eastAsia="Times New Roman" w:hAnsi="Arial" w:cs="Arial"/>
          <w:sz w:val="24"/>
          <w:szCs w:val="24"/>
          <w:lang w:val="en-GB" w:eastAsia="nb-NO"/>
        </w:rPr>
        <w:t>, Simpevarp and Forsmark.</w:t>
      </w:r>
      <w:r w:rsidR="00A7064C" w:rsidRPr="004A7EC8">
        <w:rPr>
          <w:rFonts w:ascii="Arial" w:eastAsia="Times New Roman" w:hAnsi="Arial" w:cs="Arial"/>
          <w:sz w:val="24"/>
          <w:szCs w:val="24"/>
          <w:lang w:val="en-GB" w:eastAsia="nb-NO"/>
        </w:rPr>
        <w:t xml:space="preserve"> </w:t>
      </w:r>
    </w:p>
    <w:tbl>
      <w:tblPr>
        <w:tblStyle w:val="TableGrid"/>
        <w:tblW w:w="0" w:type="auto"/>
        <w:tblLook w:val="04A0" w:firstRow="1" w:lastRow="0" w:firstColumn="1" w:lastColumn="0" w:noHBand="0" w:noVBand="1"/>
      </w:tblPr>
      <w:tblGrid>
        <w:gridCol w:w="5196"/>
        <w:gridCol w:w="3730"/>
      </w:tblGrid>
      <w:tr w:rsidR="004A7EC8" w:rsidRPr="004A7EC8" w14:paraId="749846D9" w14:textId="77777777" w:rsidTr="004936F8">
        <w:tc>
          <w:tcPr>
            <w:tcW w:w="5196" w:type="dxa"/>
          </w:tcPr>
          <w:p w14:paraId="6D2ED7AD" w14:textId="2380F7CC" w:rsidR="008A6E33" w:rsidRPr="004A7EC8" w:rsidRDefault="008A6E33" w:rsidP="003F6392">
            <w:pPr>
              <w:spacing w:before="120" w:after="120"/>
              <w:rPr>
                <w:rFonts w:ascii="Arial" w:eastAsia="Times New Roman" w:hAnsi="Arial" w:cs="Arial"/>
                <w:sz w:val="24"/>
                <w:szCs w:val="24"/>
                <w:lang w:val="en-GB" w:eastAsia="nb-NO"/>
              </w:rPr>
            </w:pPr>
            <w:r w:rsidRPr="004A7EC8">
              <w:rPr>
                <w:noProof/>
              </w:rPr>
              <w:lastRenderedPageBreak/>
              <w:drawing>
                <wp:inline distT="0" distB="0" distL="0" distR="0" wp14:anchorId="25AF1B09" wp14:editId="251B4BA6">
                  <wp:extent cx="3072437" cy="2371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46480" cy="2428882"/>
                          </a:xfrm>
                          <a:prstGeom prst="rect">
                            <a:avLst/>
                          </a:prstGeom>
                        </pic:spPr>
                      </pic:pic>
                    </a:graphicData>
                  </a:graphic>
                </wp:inline>
              </w:drawing>
            </w:r>
          </w:p>
        </w:tc>
        <w:tc>
          <w:tcPr>
            <w:tcW w:w="3730" w:type="dxa"/>
          </w:tcPr>
          <w:p w14:paraId="3914F8C4" w14:textId="2B92BA62" w:rsidR="008A6E33" w:rsidRPr="004A7EC8" w:rsidRDefault="008A6E33" w:rsidP="003F6392">
            <w:pPr>
              <w:spacing w:before="240" w:after="240"/>
              <w:rPr>
                <w:rFonts w:ascii="Arial" w:eastAsia="Times New Roman" w:hAnsi="Arial" w:cs="Arial"/>
                <w:sz w:val="24"/>
                <w:szCs w:val="24"/>
                <w:lang w:val="en-GB" w:eastAsia="nb-NO"/>
              </w:rPr>
            </w:pPr>
            <w:r w:rsidRPr="004A7EC8">
              <w:rPr>
                <w:noProof/>
              </w:rPr>
              <w:drawing>
                <wp:inline distT="0" distB="0" distL="0" distR="0" wp14:anchorId="3704FFF1" wp14:editId="5CD203A5">
                  <wp:extent cx="2124075" cy="2183078"/>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73229" cy="2233597"/>
                          </a:xfrm>
                          <a:prstGeom prst="rect">
                            <a:avLst/>
                          </a:prstGeom>
                        </pic:spPr>
                      </pic:pic>
                    </a:graphicData>
                  </a:graphic>
                </wp:inline>
              </w:drawing>
            </w:r>
          </w:p>
        </w:tc>
      </w:tr>
    </w:tbl>
    <w:p w14:paraId="59D9496A" w14:textId="7C544071" w:rsidR="008A6E33" w:rsidRPr="008B792C" w:rsidRDefault="008A6E33" w:rsidP="00A762DD">
      <w:pPr>
        <w:rPr>
          <w:rFonts w:ascii="Arial" w:eastAsia="Times New Roman" w:hAnsi="Arial" w:cs="Arial"/>
          <w:i/>
          <w:iCs/>
          <w:sz w:val="24"/>
          <w:szCs w:val="24"/>
          <w:lang w:val="en-GB" w:eastAsia="nb-NO"/>
        </w:rPr>
      </w:pPr>
      <w:r w:rsidRPr="004A7EC8">
        <w:rPr>
          <w:rFonts w:ascii="Arial" w:eastAsia="Times New Roman" w:hAnsi="Arial" w:cs="Arial"/>
          <w:i/>
          <w:iCs/>
          <w:sz w:val="24"/>
          <w:szCs w:val="24"/>
          <w:lang w:val="en-GB" w:eastAsia="nb-NO"/>
        </w:rPr>
        <w:t>Fig. 6 Successive scales of site characterization, prediction, and validation in the SCV project at Stripa. The final EDZ modelling with UDEC-BB</w:t>
      </w:r>
      <w:r w:rsidR="004936F8">
        <w:rPr>
          <w:rFonts w:ascii="Arial" w:eastAsia="Times New Roman" w:hAnsi="Arial" w:cs="Arial"/>
          <w:i/>
          <w:iCs/>
          <w:sz w:val="24"/>
          <w:szCs w:val="24"/>
          <w:lang w:val="en-GB" w:eastAsia="nb-NO"/>
        </w:rPr>
        <w:t xml:space="preserve"> (not shown here) was performed by Karstein Monsen, formerly of NGI.</w:t>
      </w:r>
      <w:r w:rsidR="0036742F">
        <w:rPr>
          <w:rFonts w:ascii="Arial" w:eastAsia="Times New Roman" w:hAnsi="Arial" w:cs="Arial"/>
          <w:i/>
          <w:iCs/>
          <w:sz w:val="24"/>
          <w:szCs w:val="24"/>
          <w:lang w:val="en-GB" w:eastAsia="nb-NO"/>
        </w:rPr>
        <w:t xml:space="preserve"> Barton et al. 1992b.</w:t>
      </w:r>
    </w:p>
    <w:p w14:paraId="682BD69F" w14:textId="0FE06C7C" w:rsidR="00B9746A" w:rsidRPr="004A7EC8" w:rsidRDefault="00B9746A" w:rsidP="00A762DD">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 xml:space="preserve">The logic behind the SCV for the case of our rock mechanics projects </w:t>
      </w:r>
      <w:r w:rsidR="00454922" w:rsidRPr="004A7EC8">
        <w:rPr>
          <w:rFonts w:ascii="Arial" w:eastAsia="Times New Roman" w:hAnsi="Arial" w:cs="Arial"/>
          <w:sz w:val="24"/>
          <w:szCs w:val="24"/>
          <w:lang w:val="en-GB" w:eastAsia="nb-NO"/>
        </w:rPr>
        <w:t xml:space="preserve">at Stripa </w:t>
      </w:r>
      <w:r w:rsidR="00B3641D" w:rsidRPr="004A7EC8">
        <w:rPr>
          <w:rFonts w:ascii="Arial" w:eastAsia="Times New Roman" w:hAnsi="Arial" w:cs="Arial"/>
          <w:sz w:val="24"/>
          <w:szCs w:val="24"/>
          <w:lang w:val="en-GB" w:eastAsia="nb-NO"/>
        </w:rPr>
        <w:t xml:space="preserve">is </w:t>
      </w:r>
      <w:r w:rsidR="006C0F3C" w:rsidRPr="004A7EC8">
        <w:rPr>
          <w:rFonts w:ascii="Arial" w:eastAsia="Times New Roman" w:hAnsi="Arial" w:cs="Arial"/>
          <w:sz w:val="24"/>
          <w:szCs w:val="24"/>
          <w:lang w:val="en-GB" w:eastAsia="nb-NO"/>
        </w:rPr>
        <w:t>shown in Fig.</w:t>
      </w:r>
      <w:r w:rsidR="007257FA" w:rsidRPr="004A7EC8">
        <w:rPr>
          <w:rFonts w:ascii="Arial" w:eastAsia="Times New Roman" w:hAnsi="Arial" w:cs="Arial"/>
          <w:sz w:val="24"/>
          <w:szCs w:val="24"/>
          <w:lang w:val="en-GB" w:eastAsia="nb-NO"/>
        </w:rPr>
        <w:t xml:space="preserve"> </w:t>
      </w:r>
      <w:r w:rsidR="00342157">
        <w:rPr>
          <w:rFonts w:ascii="Arial" w:eastAsia="Times New Roman" w:hAnsi="Arial" w:cs="Arial"/>
          <w:sz w:val="24"/>
          <w:szCs w:val="24"/>
          <w:lang w:val="en-GB" w:eastAsia="nb-NO"/>
        </w:rPr>
        <w:t>6</w:t>
      </w:r>
      <w:r w:rsidR="0036742F">
        <w:rPr>
          <w:rFonts w:ascii="Arial" w:eastAsia="Times New Roman" w:hAnsi="Arial" w:cs="Arial"/>
          <w:sz w:val="24"/>
          <w:szCs w:val="24"/>
          <w:lang w:val="en-GB" w:eastAsia="nb-NO"/>
        </w:rPr>
        <w:t xml:space="preserve">. </w:t>
      </w:r>
      <w:r w:rsidR="006C0F3C" w:rsidRPr="004A7EC8">
        <w:rPr>
          <w:rFonts w:ascii="Arial" w:eastAsia="Times New Roman" w:hAnsi="Arial" w:cs="Arial"/>
          <w:sz w:val="24"/>
          <w:szCs w:val="24"/>
          <w:lang w:val="en-GB" w:eastAsia="nb-NO"/>
        </w:rPr>
        <w:t>The BB model was an essential part of the core-logging, index testing, and coupled shear-flow test</w:t>
      </w:r>
      <w:r w:rsidR="0036742F">
        <w:rPr>
          <w:rFonts w:ascii="Arial" w:eastAsia="Times New Roman" w:hAnsi="Arial" w:cs="Arial"/>
          <w:sz w:val="24"/>
          <w:szCs w:val="24"/>
          <w:lang w:val="en-GB" w:eastAsia="nb-NO"/>
        </w:rPr>
        <w:t xml:space="preserve"> interpretation</w:t>
      </w:r>
      <w:r w:rsidR="00750325" w:rsidRPr="004A7EC8">
        <w:rPr>
          <w:rFonts w:ascii="Arial" w:eastAsia="Times New Roman" w:hAnsi="Arial" w:cs="Arial"/>
          <w:sz w:val="24"/>
          <w:szCs w:val="24"/>
          <w:lang w:val="en-GB" w:eastAsia="nb-NO"/>
        </w:rPr>
        <w:t xml:space="preserve"> at </w:t>
      </w:r>
      <w:r w:rsidR="007257FA" w:rsidRPr="004A7EC8">
        <w:rPr>
          <w:rFonts w:ascii="Arial" w:eastAsia="Times New Roman" w:hAnsi="Arial" w:cs="Arial"/>
          <w:sz w:val="24"/>
          <w:szCs w:val="24"/>
          <w:lang w:val="en-GB" w:eastAsia="nb-NO"/>
        </w:rPr>
        <w:t xml:space="preserve">the </w:t>
      </w:r>
      <w:r w:rsidR="00750325" w:rsidRPr="004A7EC8">
        <w:rPr>
          <w:rFonts w:ascii="Arial" w:eastAsia="Times New Roman" w:hAnsi="Arial" w:cs="Arial"/>
          <w:sz w:val="24"/>
          <w:szCs w:val="24"/>
          <w:lang w:val="en-GB" w:eastAsia="nb-NO"/>
        </w:rPr>
        <w:t xml:space="preserve">different </w:t>
      </w:r>
      <w:r w:rsidR="007257FA" w:rsidRPr="004A7EC8">
        <w:rPr>
          <w:rFonts w:ascii="Arial" w:eastAsia="Times New Roman" w:hAnsi="Arial" w:cs="Arial"/>
          <w:sz w:val="24"/>
          <w:szCs w:val="24"/>
          <w:lang w:val="en-GB" w:eastAsia="nb-NO"/>
        </w:rPr>
        <w:t xml:space="preserve">SCV </w:t>
      </w:r>
      <w:r w:rsidR="00750325" w:rsidRPr="004A7EC8">
        <w:rPr>
          <w:rFonts w:ascii="Arial" w:eastAsia="Times New Roman" w:hAnsi="Arial" w:cs="Arial"/>
          <w:sz w:val="24"/>
          <w:szCs w:val="24"/>
          <w:lang w:val="en-GB" w:eastAsia="nb-NO"/>
        </w:rPr>
        <w:t>scales</w:t>
      </w:r>
      <w:r w:rsidR="006C0F3C" w:rsidRPr="004A7EC8">
        <w:rPr>
          <w:rFonts w:ascii="Arial" w:eastAsia="Times New Roman" w:hAnsi="Arial" w:cs="Arial"/>
          <w:sz w:val="24"/>
          <w:szCs w:val="24"/>
          <w:lang w:val="en-GB" w:eastAsia="nb-NO"/>
        </w:rPr>
        <w:t xml:space="preserve"> shown on the </w:t>
      </w:r>
      <w:r w:rsidR="00B3641D" w:rsidRPr="004A7EC8">
        <w:rPr>
          <w:rFonts w:ascii="Arial" w:eastAsia="Times New Roman" w:hAnsi="Arial" w:cs="Arial"/>
          <w:sz w:val="24"/>
          <w:szCs w:val="24"/>
          <w:lang w:val="en-GB" w:eastAsia="nb-NO"/>
        </w:rPr>
        <w:t>left</w:t>
      </w:r>
      <w:r w:rsidR="006C0F3C" w:rsidRPr="004A7EC8">
        <w:rPr>
          <w:rFonts w:ascii="Arial" w:eastAsia="Times New Roman" w:hAnsi="Arial" w:cs="Arial"/>
          <w:sz w:val="24"/>
          <w:szCs w:val="24"/>
          <w:lang w:val="en-GB" w:eastAsia="nb-NO"/>
        </w:rPr>
        <w:t xml:space="preserve"> in Fig. </w:t>
      </w:r>
      <w:r w:rsidR="00B735B6" w:rsidRPr="004A7EC8">
        <w:rPr>
          <w:rFonts w:ascii="Arial" w:eastAsia="Times New Roman" w:hAnsi="Arial" w:cs="Arial"/>
          <w:sz w:val="24"/>
          <w:szCs w:val="24"/>
          <w:lang w:val="en-GB" w:eastAsia="nb-NO"/>
        </w:rPr>
        <w:t>6.</w:t>
      </w:r>
      <w:r w:rsidR="006C0F3C" w:rsidRPr="004A7EC8">
        <w:rPr>
          <w:rFonts w:ascii="Arial" w:eastAsia="Times New Roman" w:hAnsi="Arial" w:cs="Arial"/>
          <w:sz w:val="24"/>
          <w:szCs w:val="24"/>
          <w:lang w:val="en-GB" w:eastAsia="nb-NO"/>
        </w:rPr>
        <w:t xml:space="preserve"> </w:t>
      </w:r>
      <w:r w:rsidR="00B3641D" w:rsidRPr="004A7EC8">
        <w:rPr>
          <w:rFonts w:ascii="Arial" w:eastAsia="Times New Roman" w:hAnsi="Arial" w:cs="Arial"/>
          <w:sz w:val="24"/>
          <w:szCs w:val="24"/>
          <w:lang w:val="en-GB" w:eastAsia="nb-NO"/>
        </w:rPr>
        <w:t>On the right, the BB behaviour is sketched: f</w:t>
      </w:r>
      <w:r w:rsidR="006C0F3C" w:rsidRPr="004A7EC8">
        <w:rPr>
          <w:rFonts w:ascii="Arial" w:eastAsia="Times New Roman" w:hAnsi="Arial" w:cs="Arial"/>
          <w:sz w:val="24"/>
          <w:szCs w:val="24"/>
          <w:lang w:val="en-GB" w:eastAsia="nb-NO"/>
        </w:rPr>
        <w:t xml:space="preserve">rom A to </w:t>
      </w:r>
      <w:r w:rsidR="007257FA" w:rsidRPr="004A7EC8">
        <w:rPr>
          <w:rFonts w:ascii="Arial" w:eastAsia="Times New Roman" w:hAnsi="Arial" w:cs="Arial"/>
          <w:sz w:val="24"/>
          <w:szCs w:val="24"/>
          <w:lang w:val="en-GB" w:eastAsia="nb-NO"/>
        </w:rPr>
        <w:t>C</w:t>
      </w:r>
      <w:r w:rsidR="000E7289" w:rsidRPr="004A7EC8">
        <w:rPr>
          <w:rFonts w:ascii="Arial" w:eastAsia="Times New Roman" w:hAnsi="Arial" w:cs="Arial"/>
          <w:sz w:val="24"/>
          <w:szCs w:val="24"/>
          <w:lang w:val="en-GB" w:eastAsia="nb-NO"/>
        </w:rPr>
        <w:t>:</w:t>
      </w:r>
      <w:r w:rsidR="006C0F3C" w:rsidRPr="004A7EC8">
        <w:rPr>
          <w:rFonts w:ascii="Arial" w:eastAsia="Times New Roman" w:hAnsi="Arial" w:cs="Arial"/>
          <w:sz w:val="24"/>
          <w:szCs w:val="24"/>
          <w:lang w:val="en-GB" w:eastAsia="nb-NO"/>
        </w:rPr>
        <w:t xml:space="preserve"> shear-dilation-aperture-permeability,</w:t>
      </w:r>
      <w:r w:rsidR="000E7289" w:rsidRPr="004A7EC8">
        <w:rPr>
          <w:rFonts w:ascii="Arial" w:eastAsia="Times New Roman" w:hAnsi="Arial" w:cs="Arial"/>
          <w:sz w:val="24"/>
          <w:szCs w:val="24"/>
          <w:lang w:val="en-GB" w:eastAsia="nb-NO"/>
        </w:rPr>
        <w:t xml:space="preserve"> from D to E:</w:t>
      </w:r>
      <w:r w:rsidR="006C0F3C" w:rsidRPr="004A7EC8">
        <w:rPr>
          <w:rFonts w:ascii="Arial" w:eastAsia="Times New Roman" w:hAnsi="Arial" w:cs="Arial"/>
          <w:sz w:val="24"/>
          <w:szCs w:val="24"/>
          <w:lang w:val="en-GB" w:eastAsia="nb-NO"/>
        </w:rPr>
        <w:t xml:space="preserve"> normal stiffness-closure</w:t>
      </w:r>
      <w:r w:rsidR="00750325" w:rsidRPr="004A7EC8">
        <w:rPr>
          <w:rFonts w:ascii="Arial" w:eastAsia="Times New Roman" w:hAnsi="Arial" w:cs="Arial"/>
          <w:sz w:val="24"/>
          <w:szCs w:val="24"/>
          <w:lang w:val="en-GB" w:eastAsia="nb-NO"/>
        </w:rPr>
        <w:t xml:space="preserve"> cycling-</w:t>
      </w:r>
      <w:r w:rsidR="006C0F3C" w:rsidRPr="004A7EC8">
        <w:rPr>
          <w:rFonts w:ascii="Arial" w:eastAsia="Times New Roman" w:hAnsi="Arial" w:cs="Arial"/>
          <w:sz w:val="24"/>
          <w:szCs w:val="24"/>
          <w:lang w:val="en-GB" w:eastAsia="nb-NO"/>
        </w:rPr>
        <w:t xml:space="preserve">aperture-permeability. </w:t>
      </w:r>
      <w:r w:rsidR="00750325" w:rsidRPr="004A7EC8">
        <w:rPr>
          <w:rFonts w:ascii="Arial" w:eastAsia="Times New Roman" w:hAnsi="Arial" w:cs="Arial"/>
          <w:sz w:val="24"/>
          <w:szCs w:val="24"/>
          <w:lang w:val="en-GB" w:eastAsia="nb-NO"/>
        </w:rPr>
        <w:t>We worked in parallel with an international team of fracture-flow modellers</w:t>
      </w:r>
      <w:r w:rsidR="004936F8">
        <w:rPr>
          <w:rFonts w:ascii="Arial" w:eastAsia="Times New Roman" w:hAnsi="Arial" w:cs="Arial"/>
          <w:sz w:val="24"/>
          <w:szCs w:val="24"/>
          <w:lang w:val="en-GB" w:eastAsia="nb-NO"/>
        </w:rPr>
        <w:t xml:space="preserve"> (in particular Bill Dersowitz, Alan Herbert and John Black)</w:t>
      </w:r>
      <w:r w:rsidR="00750325" w:rsidRPr="004A7EC8">
        <w:rPr>
          <w:rFonts w:ascii="Arial" w:eastAsia="Times New Roman" w:hAnsi="Arial" w:cs="Arial"/>
          <w:sz w:val="24"/>
          <w:szCs w:val="24"/>
          <w:lang w:val="en-GB" w:eastAsia="nb-NO"/>
        </w:rPr>
        <w:t xml:space="preserve"> who had their own sequential measure-predict-validate tasks.</w:t>
      </w:r>
    </w:p>
    <w:p w14:paraId="46F707A9" w14:textId="09FC6365" w:rsidR="00DD171C" w:rsidRDefault="00750325" w:rsidP="00DD171C">
      <w:pPr>
        <w:rPr>
          <w:rFonts w:ascii="Arial" w:eastAsia="Times New Roman" w:hAnsi="Arial" w:cs="Arial"/>
          <w:sz w:val="24"/>
          <w:szCs w:val="24"/>
          <w:lang w:val="en-GB" w:eastAsia="nb-NO"/>
        </w:rPr>
      </w:pPr>
      <w:r w:rsidRPr="004A7EC8">
        <w:rPr>
          <w:rFonts w:ascii="Arial" w:eastAsia="Times New Roman" w:hAnsi="Arial" w:cs="Arial"/>
          <w:sz w:val="24"/>
          <w:szCs w:val="24"/>
          <w:lang w:val="en-GB" w:eastAsia="nb-NO"/>
        </w:rPr>
        <w:t>The undersigned</w:t>
      </w:r>
      <w:r w:rsidR="000E7289" w:rsidRPr="004A7EC8">
        <w:rPr>
          <w:rFonts w:ascii="Arial" w:eastAsia="Times New Roman" w:hAnsi="Arial" w:cs="Arial"/>
          <w:sz w:val="24"/>
          <w:szCs w:val="24"/>
          <w:lang w:val="en-GB" w:eastAsia="nb-NO"/>
        </w:rPr>
        <w:t>,</w:t>
      </w:r>
      <w:r w:rsidRPr="004A7EC8">
        <w:rPr>
          <w:rFonts w:ascii="Arial" w:eastAsia="Times New Roman" w:hAnsi="Arial" w:cs="Arial"/>
          <w:sz w:val="24"/>
          <w:szCs w:val="24"/>
          <w:lang w:val="en-GB" w:eastAsia="nb-NO"/>
        </w:rPr>
        <w:t xml:space="preserve"> working</w:t>
      </w:r>
      <w:r w:rsidR="000E7289" w:rsidRPr="004A7EC8">
        <w:rPr>
          <w:rFonts w:ascii="Arial" w:eastAsia="Times New Roman" w:hAnsi="Arial" w:cs="Arial"/>
          <w:sz w:val="24"/>
          <w:szCs w:val="24"/>
          <w:lang w:val="en-GB" w:eastAsia="nb-NO"/>
        </w:rPr>
        <w:t xml:space="preserve"> subsequently</w:t>
      </w:r>
      <w:r w:rsidRPr="004A7EC8">
        <w:rPr>
          <w:rFonts w:ascii="Arial" w:eastAsia="Times New Roman" w:hAnsi="Arial" w:cs="Arial"/>
          <w:sz w:val="24"/>
          <w:szCs w:val="24"/>
          <w:lang w:val="en-GB" w:eastAsia="nb-NO"/>
        </w:rPr>
        <w:t xml:space="preserve"> as NB&amp;A, provided site characterization assistance to SKB in the APSE tunnel </w:t>
      </w:r>
      <w:r w:rsidR="003321EC" w:rsidRPr="004A7EC8">
        <w:rPr>
          <w:rFonts w:ascii="Arial" w:eastAsia="Times New Roman" w:hAnsi="Arial" w:cs="Arial"/>
          <w:sz w:val="24"/>
          <w:szCs w:val="24"/>
          <w:lang w:val="en-GB" w:eastAsia="nb-NO"/>
        </w:rPr>
        <w:t xml:space="preserve">project </w:t>
      </w:r>
      <w:r w:rsidRPr="004A7EC8">
        <w:rPr>
          <w:rFonts w:ascii="Arial" w:eastAsia="Times New Roman" w:hAnsi="Arial" w:cs="Arial"/>
          <w:sz w:val="24"/>
          <w:szCs w:val="24"/>
          <w:lang w:val="en-GB" w:eastAsia="nb-NO"/>
        </w:rPr>
        <w:t>of Äspö</w:t>
      </w:r>
      <w:r w:rsidR="003321EC" w:rsidRPr="004A7EC8">
        <w:rPr>
          <w:rFonts w:ascii="Arial" w:eastAsia="Times New Roman" w:hAnsi="Arial" w:cs="Arial"/>
          <w:sz w:val="24"/>
          <w:szCs w:val="24"/>
          <w:lang w:val="en-GB" w:eastAsia="nb-NO"/>
        </w:rPr>
        <w:t xml:space="preserve">. </w:t>
      </w:r>
      <w:r w:rsidR="00DD171C">
        <w:rPr>
          <w:rFonts w:ascii="Arial" w:eastAsia="Times New Roman" w:hAnsi="Arial" w:cs="Arial"/>
          <w:sz w:val="24"/>
          <w:szCs w:val="24"/>
          <w:lang w:val="en-GB" w:eastAsia="nb-NO"/>
        </w:rPr>
        <w:t>S</w:t>
      </w:r>
      <w:r w:rsidR="003321EC" w:rsidRPr="004A7EC8">
        <w:rPr>
          <w:rFonts w:ascii="Arial" w:eastAsia="Times New Roman" w:hAnsi="Arial" w:cs="Arial"/>
          <w:sz w:val="24"/>
          <w:szCs w:val="24"/>
          <w:lang w:val="en-GB" w:eastAsia="nb-NO"/>
        </w:rPr>
        <w:t xml:space="preserve">ome </w:t>
      </w:r>
      <w:r w:rsidR="00DD171C">
        <w:rPr>
          <w:rFonts w:ascii="Arial" w:eastAsia="Times New Roman" w:hAnsi="Arial" w:cs="Arial"/>
          <w:sz w:val="24"/>
          <w:szCs w:val="24"/>
          <w:lang w:val="en-GB" w:eastAsia="nb-NO"/>
        </w:rPr>
        <w:t xml:space="preserve">of the </w:t>
      </w:r>
      <w:r w:rsidR="003321EC" w:rsidRPr="004A7EC8">
        <w:rPr>
          <w:rFonts w:ascii="Arial" w:eastAsia="Times New Roman" w:hAnsi="Arial" w:cs="Arial"/>
          <w:sz w:val="24"/>
          <w:szCs w:val="24"/>
          <w:lang w:val="en-GB" w:eastAsia="nb-NO"/>
        </w:rPr>
        <w:t>Q-logging</w:t>
      </w:r>
      <w:r w:rsidRPr="004A7EC8">
        <w:rPr>
          <w:rFonts w:ascii="Arial" w:eastAsia="Times New Roman" w:hAnsi="Arial" w:cs="Arial"/>
          <w:sz w:val="24"/>
          <w:szCs w:val="24"/>
          <w:lang w:val="en-GB" w:eastAsia="nb-NO"/>
        </w:rPr>
        <w:t xml:space="preserve"> </w:t>
      </w:r>
      <w:r w:rsidR="00DD171C">
        <w:rPr>
          <w:rFonts w:ascii="Arial" w:eastAsia="Times New Roman" w:hAnsi="Arial" w:cs="Arial"/>
          <w:sz w:val="24"/>
          <w:szCs w:val="24"/>
          <w:lang w:val="en-GB" w:eastAsia="nb-NO"/>
        </w:rPr>
        <w:t>and p</w:t>
      </w:r>
      <w:r w:rsidR="00DD171C" w:rsidRPr="004A7EC8">
        <w:rPr>
          <w:rFonts w:ascii="Arial" w:eastAsia="Times New Roman" w:hAnsi="Arial" w:cs="Arial"/>
          <w:sz w:val="24"/>
          <w:szCs w:val="24"/>
          <w:lang w:val="en-GB" w:eastAsia="nb-NO"/>
        </w:rPr>
        <w:t xml:space="preserve">art of this tunnel </w:t>
      </w:r>
      <w:r w:rsidR="00DD171C">
        <w:rPr>
          <w:rFonts w:ascii="Arial" w:eastAsia="Times New Roman" w:hAnsi="Arial" w:cs="Arial"/>
          <w:sz w:val="24"/>
          <w:szCs w:val="24"/>
          <w:lang w:val="en-GB" w:eastAsia="nb-NO"/>
        </w:rPr>
        <w:t>are</w:t>
      </w:r>
      <w:r w:rsidRPr="004A7EC8">
        <w:rPr>
          <w:rFonts w:ascii="Arial" w:eastAsia="Times New Roman" w:hAnsi="Arial" w:cs="Arial"/>
          <w:sz w:val="24"/>
          <w:szCs w:val="24"/>
          <w:lang w:val="en-GB" w:eastAsia="nb-NO"/>
        </w:rPr>
        <w:t xml:space="preserve"> shown in Fig. </w:t>
      </w:r>
      <w:r w:rsidR="00B735B6" w:rsidRPr="004A7EC8">
        <w:rPr>
          <w:rFonts w:ascii="Arial" w:eastAsia="Times New Roman" w:hAnsi="Arial" w:cs="Arial"/>
          <w:sz w:val="24"/>
          <w:szCs w:val="24"/>
          <w:lang w:val="en-GB" w:eastAsia="nb-NO"/>
        </w:rPr>
        <w:t>7</w:t>
      </w:r>
      <w:r w:rsidR="00DD171C">
        <w:rPr>
          <w:rFonts w:ascii="Arial" w:eastAsia="Times New Roman" w:hAnsi="Arial" w:cs="Arial"/>
          <w:sz w:val="24"/>
          <w:szCs w:val="24"/>
          <w:lang w:val="en-GB" w:eastAsia="nb-NO"/>
        </w:rPr>
        <w:t>a and 7b</w:t>
      </w:r>
      <w:r w:rsidRPr="004A7EC8">
        <w:rPr>
          <w:rFonts w:ascii="Arial" w:eastAsia="Times New Roman" w:hAnsi="Arial" w:cs="Arial"/>
          <w:sz w:val="24"/>
          <w:szCs w:val="24"/>
          <w:lang w:val="en-GB" w:eastAsia="nb-NO"/>
        </w:rPr>
        <w:t xml:space="preserve">. </w:t>
      </w:r>
      <w:r w:rsidR="00DD171C">
        <w:rPr>
          <w:rFonts w:ascii="Arial" w:eastAsia="Times New Roman" w:hAnsi="Arial" w:cs="Arial"/>
          <w:sz w:val="24"/>
          <w:szCs w:val="24"/>
          <w:lang w:val="en-GB" w:eastAsia="nb-NO"/>
        </w:rPr>
        <w:t xml:space="preserve">This </w:t>
      </w:r>
      <w:r w:rsidR="00D4548C" w:rsidRPr="004A7EC8">
        <w:rPr>
          <w:rFonts w:ascii="Arial" w:eastAsia="Times New Roman" w:hAnsi="Arial" w:cs="Arial"/>
          <w:sz w:val="24"/>
          <w:szCs w:val="24"/>
          <w:lang w:val="en-GB" w:eastAsia="nb-NO"/>
        </w:rPr>
        <w:t>set of Q-histograms represent</w:t>
      </w:r>
      <w:r w:rsidR="00DD171C">
        <w:rPr>
          <w:rFonts w:ascii="Arial" w:eastAsia="Times New Roman" w:hAnsi="Arial" w:cs="Arial"/>
          <w:sz w:val="24"/>
          <w:szCs w:val="24"/>
          <w:lang w:val="en-GB" w:eastAsia="nb-NO"/>
        </w:rPr>
        <w:t>s</w:t>
      </w:r>
      <w:r w:rsidR="00D4548C" w:rsidRPr="004A7EC8">
        <w:rPr>
          <w:rFonts w:ascii="Arial" w:eastAsia="Times New Roman" w:hAnsi="Arial" w:cs="Arial"/>
          <w:sz w:val="24"/>
          <w:szCs w:val="24"/>
          <w:lang w:val="en-GB" w:eastAsia="nb-NO"/>
        </w:rPr>
        <w:t xml:space="preserve"> the</w:t>
      </w:r>
      <w:r w:rsidR="00EA2E68" w:rsidRPr="004A7EC8">
        <w:rPr>
          <w:rFonts w:ascii="Arial" w:eastAsia="Times New Roman" w:hAnsi="Arial" w:cs="Arial"/>
          <w:sz w:val="24"/>
          <w:szCs w:val="24"/>
          <w:lang w:val="en-GB" w:eastAsia="nb-NO"/>
        </w:rPr>
        <w:t xml:space="preserve"> overall</w:t>
      </w:r>
      <w:r w:rsidR="00D4548C" w:rsidRPr="004A7EC8">
        <w:rPr>
          <w:rFonts w:ascii="Arial" w:eastAsia="Times New Roman" w:hAnsi="Arial" w:cs="Arial"/>
          <w:sz w:val="24"/>
          <w:szCs w:val="24"/>
          <w:lang w:val="en-GB" w:eastAsia="nb-NO"/>
        </w:rPr>
        <w:t xml:space="preserve"> rock mass quality</w:t>
      </w:r>
      <w:r w:rsidR="003321EC" w:rsidRPr="004A7EC8">
        <w:rPr>
          <w:rFonts w:ascii="Arial" w:eastAsia="Times New Roman" w:hAnsi="Arial" w:cs="Arial"/>
          <w:sz w:val="24"/>
          <w:szCs w:val="24"/>
          <w:lang w:val="en-GB" w:eastAsia="nb-NO"/>
        </w:rPr>
        <w:t>.</w:t>
      </w:r>
      <w:r w:rsidR="00D4548C" w:rsidRPr="004A7EC8">
        <w:rPr>
          <w:rFonts w:ascii="Arial" w:eastAsia="Times New Roman" w:hAnsi="Arial" w:cs="Arial"/>
          <w:sz w:val="24"/>
          <w:szCs w:val="24"/>
          <w:lang w:val="en-GB" w:eastAsia="nb-NO"/>
        </w:rPr>
        <w:t xml:space="preserve"> </w:t>
      </w:r>
      <w:r w:rsidR="00EA2E68" w:rsidRPr="004A7EC8">
        <w:rPr>
          <w:rFonts w:ascii="Arial" w:eastAsia="Times New Roman" w:hAnsi="Arial" w:cs="Arial"/>
          <w:sz w:val="24"/>
          <w:szCs w:val="24"/>
          <w:lang w:val="en-GB" w:eastAsia="nb-NO"/>
        </w:rPr>
        <w:t xml:space="preserve">Logging was also performed </w:t>
      </w:r>
      <w:r w:rsidR="003321EC" w:rsidRPr="004A7EC8">
        <w:rPr>
          <w:rFonts w:ascii="Arial" w:eastAsia="Times New Roman" w:hAnsi="Arial" w:cs="Arial"/>
          <w:sz w:val="24"/>
          <w:szCs w:val="24"/>
          <w:lang w:val="en-GB" w:eastAsia="nb-NO"/>
        </w:rPr>
        <w:t>at</w:t>
      </w:r>
      <w:r w:rsidR="00EA2E68" w:rsidRPr="004A7EC8">
        <w:rPr>
          <w:rFonts w:ascii="Arial" w:eastAsia="Times New Roman" w:hAnsi="Arial" w:cs="Arial"/>
          <w:sz w:val="24"/>
          <w:szCs w:val="24"/>
          <w:lang w:val="en-GB" w:eastAsia="nb-NO"/>
        </w:rPr>
        <w:t xml:space="preserve"> 5m intervals to help locate a pillar-loading experiment.</w:t>
      </w:r>
      <w:r w:rsidR="004E4885" w:rsidRPr="004A7EC8">
        <w:rPr>
          <w:rFonts w:ascii="Arial" w:eastAsia="Times New Roman" w:hAnsi="Arial" w:cs="Arial"/>
          <w:sz w:val="24"/>
          <w:szCs w:val="24"/>
          <w:lang w:val="en-GB" w:eastAsia="nb-NO"/>
        </w:rPr>
        <w:t xml:space="preserve"> </w:t>
      </w:r>
      <w:r w:rsidR="00EA2E68" w:rsidRPr="004A7EC8">
        <w:rPr>
          <w:rFonts w:ascii="Arial" w:eastAsia="Times New Roman" w:hAnsi="Arial" w:cs="Arial"/>
          <w:sz w:val="24"/>
          <w:szCs w:val="24"/>
          <w:lang w:val="en-GB" w:eastAsia="nb-NO"/>
        </w:rPr>
        <w:t>The Q-statistics</w:t>
      </w:r>
      <w:r w:rsidR="00635AD8" w:rsidRPr="004A7EC8">
        <w:rPr>
          <w:rFonts w:ascii="Arial" w:eastAsia="Times New Roman" w:hAnsi="Arial" w:cs="Arial"/>
          <w:sz w:val="24"/>
          <w:szCs w:val="24"/>
          <w:lang w:val="en-GB" w:eastAsia="nb-NO"/>
        </w:rPr>
        <w:t xml:space="preserve"> indicate </w:t>
      </w:r>
      <w:r w:rsidR="00EA2E68" w:rsidRPr="004A7EC8">
        <w:rPr>
          <w:rFonts w:ascii="Arial" w:eastAsia="Times New Roman" w:hAnsi="Arial" w:cs="Arial"/>
          <w:sz w:val="24"/>
          <w:szCs w:val="24"/>
          <w:lang w:val="en-GB" w:eastAsia="nb-NO"/>
        </w:rPr>
        <w:t>‘extremely good’</w:t>
      </w:r>
      <w:r w:rsidR="00635AD8" w:rsidRPr="004A7EC8">
        <w:rPr>
          <w:rFonts w:ascii="Arial" w:eastAsia="Times New Roman" w:hAnsi="Arial" w:cs="Arial"/>
          <w:sz w:val="24"/>
          <w:szCs w:val="24"/>
          <w:lang w:val="en-GB" w:eastAsia="nb-NO"/>
        </w:rPr>
        <w:t xml:space="preserve"> quality</w:t>
      </w:r>
      <w:r w:rsidR="003321EC" w:rsidRPr="004A7EC8">
        <w:rPr>
          <w:rFonts w:ascii="Arial" w:eastAsia="Times New Roman" w:hAnsi="Arial" w:cs="Arial"/>
          <w:sz w:val="24"/>
          <w:szCs w:val="24"/>
          <w:lang w:val="en-GB" w:eastAsia="nb-NO"/>
        </w:rPr>
        <w:t xml:space="preserve"> rock mass</w:t>
      </w:r>
      <w:r w:rsidR="00635AD8" w:rsidRPr="004A7EC8">
        <w:rPr>
          <w:rFonts w:ascii="Arial" w:eastAsia="Times New Roman" w:hAnsi="Arial" w:cs="Arial"/>
          <w:sz w:val="24"/>
          <w:szCs w:val="24"/>
          <w:lang w:val="en-GB" w:eastAsia="nb-NO"/>
        </w:rPr>
        <w:t>, as also reflected in the frequent half-rounds following careful blasting.</w:t>
      </w:r>
      <w:r w:rsidR="00D4548C" w:rsidRPr="004A7EC8">
        <w:rPr>
          <w:rFonts w:ascii="Arial" w:eastAsia="Times New Roman" w:hAnsi="Arial" w:cs="Arial"/>
          <w:sz w:val="24"/>
          <w:szCs w:val="24"/>
          <w:lang w:val="en-GB" w:eastAsia="nb-NO"/>
        </w:rPr>
        <w:t xml:space="preserve"> </w:t>
      </w:r>
      <w:r w:rsidR="00DD3DAD" w:rsidRPr="004A7EC8">
        <w:rPr>
          <w:rFonts w:ascii="Arial" w:eastAsia="Times New Roman" w:hAnsi="Arial" w:cs="Arial"/>
          <w:sz w:val="24"/>
          <w:szCs w:val="24"/>
          <w:lang w:val="en-GB" w:eastAsia="nb-NO"/>
        </w:rPr>
        <w:t xml:space="preserve">From </w:t>
      </w:r>
      <w:r w:rsidR="00DD171C">
        <w:rPr>
          <w:rFonts w:ascii="Arial" w:eastAsia="Times New Roman" w:hAnsi="Arial" w:cs="Arial"/>
          <w:sz w:val="24"/>
          <w:szCs w:val="24"/>
          <w:lang w:val="en-GB" w:eastAsia="nb-NO"/>
        </w:rPr>
        <w:t xml:space="preserve">the </w:t>
      </w:r>
      <w:r w:rsidR="00EA2E68" w:rsidRPr="004A7EC8">
        <w:rPr>
          <w:rFonts w:ascii="Arial" w:eastAsia="Times New Roman" w:hAnsi="Arial" w:cs="Arial"/>
          <w:sz w:val="24"/>
          <w:szCs w:val="24"/>
          <w:lang w:val="en-GB" w:eastAsia="nb-NO"/>
        </w:rPr>
        <w:t>Q-value (and Q</w:t>
      </w:r>
      <w:r w:rsidR="00EA2E68" w:rsidRPr="004A7EC8">
        <w:rPr>
          <w:rFonts w:ascii="Arial" w:eastAsia="Times New Roman" w:hAnsi="Arial" w:cs="Arial"/>
          <w:sz w:val="24"/>
          <w:szCs w:val="24"/>
          <w:vertAlign w:val="subscript"/>
          <w:lang w:val="en-GB" w:eastAsia="nb-NO"/>
        </w:rPr>
        <w:t xml:space="preserve">c </w:t>
      </w:r>
      <w:r w:rsidR="00EA2E68" w:rsidRPr="004A7EC8">
        <w:rPr>
          <w:rFonts w:ascii="Arial" w:eastAsia="Times New Roman" w:hAnsi="Arial" w:cs="Arial"/>
          <w:sz w:val="24"/>
          <w:szCs w:val="24"/>
          <w:lang w:val="en-GB" w:eastAsia="nb-NO"/>
        </w:rPr>
        <w:t xml:space="preserve">= Q x UCS/100) </w:t>
      </w:r>
      <w:r w:rsidR="00DD3DAD" w:rsidRPr="004A7EC8">
        <w:rPr>
          <w:rFonts w:ascii="Arial" w:eastAsia="Times New Roman" w:hAnsi="Arial" w:cs="Arial"/>
          <w:sz w:val="24"/>
          <w:szCs w:val="24"/>
          <w:lang w:val="en-GB" w:eastAsia="nb-NO"/>
        </w:rPr>
        <w:t xml:space="preserve">results one can also estimate </w:t>
      </w:r>
      <w:r w:rsidR="00DD3DAD" w:rsidRPr="00DD171C">
        <w:rPr>
          <w:rFonts w:ascii="Arial" w:eastAsia="Times New Roman" w:hAnsi="Arial" w:cs="Arial"/>
          <w:i/>
          <w:iCs/>
          <w:sz w:val="24"/>
          <w:szCs w:val="24"/>
          <w:lang w:val="en-GB" w:eastAsia="nb-NO"/>
        </w:rPr>
        <w:t>depth-dependent deformation moduli</w:t>
      </w:r>
      <w:r w:rsidR="00EA2E68" w:rsidRPr="004A7EC8">
        <w:rPr>
          <w:rFonts w:ascii="Arial" w:eastAsia="Times New Roman" w:hAnsi="Arial" w:cs="Arial"/>
          <w:sz w:val="24"/>
          <w:szCs w:val="24"/>
          <w:lang w:val="en-GB" w:eastAsia="nb-NO"/>
        </w:rPr>
        <w:t xml:space="preserve"> for modelling, </w:t>
      </w:r>
      <w:r w:rsidR="00DD3DAD" w:rsidRPr="004A7EC8">
        <w:rPr>
          <w:rFonts w:ascii="Arial" w:eastAsia="Times New Roman" w:hAnsi="Arial" w:cs="Arial"/>
          <w:sz w:val="24"/>
          <w:szCs w:val="24"/>
          <w:lang w:val="en-GB" w:eastAsia="nb-NO"/>
        </w:rPr>
        <w:t xml:space="preserve">and </w:t>
      </w:r>
      <w:r w:rsidR="00DD171C" w:rsidRPr="00DD171C">
        <w:rPr>
          <w:rFonts w:ascii="Arial" w:eastAsia="Times New Roman" w:hAnsi="Arial" w:cs="Arial"/>
          <w:i/>
          <w:iCs/>
          <w:sz w:val="24"/>
          <w:szCs w:val="24"/>
          <w:lang w:val="en-GB" w:eastAsia="nb-NO"/>
        </w:rPr>
        <w:t>depth-dependent</w:t>
      </w:r>
      <w:r w:rsidR="00DD171C">
        <w:rPr>
          <w:rFonts w:ascii="Arial" w:eastAsia="Times New Roman" w:hAnsi="Arial" w:cs="Arial"/>
          <w:sz w:val="24"/>
          <w:szCs w:val="24"/>
          <w:lang w:val="en-GB" w:eastAsia="nb-NO"/>
        </w:rPr>
        <w:t xml:space="preserve"> </w:t>
      </w:r>
      <w:r w:rsidR="00DD3DAD" w:rsidRPr="004A7EC8">
        <w:rPr>
          <w:rFonts w:ascii="Arial" w:eastAsia="Times New Roman" w:hAnsi="Arial" w:cs="Arial"/>
          <w:sz w:val="24"/>
          <w:szCs w:val="24"/>
          <w:lang w:val="en-GB" w:eastAsia="nb-NO"/>
        </w:rPr>
        <w:t xml:space="preserve">seismic </w:t>
      </w:r>
      <w:r w:rsidR="00EA2E68" w:rsidRPr="004A7EC8">
        <w:rPr>
          <w:rFonts w:ascii="Arial" w:eastAsia="Times New Roman" w:hAnsi="Arial" w:cs="Arial"/>
          <w:sz w:val="24"/>
          <w:szCs w:val="24"/>
          <w:lang w:val="en-GB" w:eastAsia="nb-NO"/>
        </w:rPr>
        <w:t xml:space="preserve">P-wave </w:t>
      </w:r>
      <w:r w:rsidR="00DD3DAD" w:rsidRPr="004A7EC8">
        <w:rPr>
          <w:rFonts w:ascii="Arial" w:eastAsia="Times New Roman" w:hAnsi="Arial" w:cs="Arial"/>
          <w:sz w:val="24"/>
          <w:szCs w:val="24"/>
          <w:lang w:val="en-GB" w:eastAsia="nb-NO"/>
        </w:rPr>
        <w:t>velocities</w:t>
      </w:r>
      <w:r w:rsidR="000E7289" w:rsidRPr="004A7EC8">
        <w:rPr>
          <w:rFonts w:ascii="Arial" w:eastAsia="Times New Roman" w:hAnsi="Arial" w:cs="Arial"/>
          <w:sz w:val="24"/>
          <w:szCs w:val="24"/>
          <w:lang w:val="en-GB" w:eastAsia="nb-NO"/>
        </w:rPr>
        <w:t xml:space="preserve"> for correlation with (or interpretation from) geophysical testing.</w:t>
      </w:r>
      <w:r w:rsidR="00DD171C" w:rsidRPr="00DD171C">
        <w:rPr>
          <w:rFonts w:ascii="Arial" w:eastAsia="Times New Roman" w:hAnsi="Arial" w:cs="Arial"/>
          <w:sz w:val="24"/>
          <w:szCs w:val="24"/>
          <w:lang w:val="en-GB" w:eastAsia="nb-NO"/>
        </w:rPr>
        <w:t xml:space="preserve"> </w:t>
      </w:r>
    </w:p>
    <w:p w14:paraId="0D09C4B3" w14:textId="7FE2C1DB" w:rsidR="00D4548C" w:rsidRPr="004936F8" w:rsidRDefault="00DD171C" w:rsidP="00A762DD">
      <w:pPr>
        <w:rPr>
          <w:rFonts w:ascii="Arial" w:hAnsi="Arial" w:cs="Arial"/>
          <w:i/>
          <w:iCs/>
          <w:sz w:val="24"/>
          <w:szCs w:val="24"/>
          <w:lang w:val="en-GB"/>
        </w:rPr>
      </w:pPr>
      <w:r w:rsidRPr="004A7EC8">
        <w:rPr>
          <w:rFonts w:ascii="Arial" w:eastAsia="Times New Roman" w:hAnsi="Arial" w:cs="Arial"/>
          <w:sz w:val="24"/>
          <w:szCs w:val="24"/>
          <w:lang w:val="en-GB" w:eastAsia="nb-NO"/>
        </w:rPr>
        <w:t xml:space="preserve">The most frequent quality of Q = 200 </w:t>
      </w:r>
      <w:r>
        <w:rPr>
          <w:rFonts w:ascii="Arial" w:eastAsia="Times New Roman" w:hAnsi="Arial" w:cs="Arial"/>
          <w:sz w:val="24"/>
          <w:szCs w:val="24"/>
          <w:lang w:val="en-GB" w:eastAsia="nb-NO"/>
        </w:rPr>
        <w:t xml:space="preserve">shown at the top of Fig. 7a </w:t>
      </w:r>
      <w:r w:rsidRPr="004A7EC8">
        <w:rPr>
          <w:rFonts w:ascii="Arial" w:eastAsia="Times New Roman" w:hAnsi="Arial" w:cs="Arial"/>
          <w:sz w:val="24"/>
          <w:szCs w:val="24"/>
          <w:lang w:val="en-GB" w:eastAsia="nb-NO"/>
        </w:rPr>
        <w:t>means ‘extremely good’, and the typical maximum of 2,000 is basically without jointing – an apparent ‘ideal’ but seldom realised goal for waste disposal. However, this is actually not so ideal as there may be no hydration of cannister-surrounding bentonite if there is too low (crystalline matrix) permeability.</w:t>
      </w:r>
      <w:r>
        <w:rPr>
          <w:rFonts w:ascii="Arial" w:eastAsia="Times New Roman" w:hAnsi="Arial" w:cs="Arial"/>
          <w:sz w:val="24"/>
          <w:szCs w:val="24"/>
          <w:lang w:val="en-GB" w:eastAsia="nb-NO"/>
        </w:rPr>
        <w:t xml:space="preserve"> There is then the dilemma of not wanting too significant jointing, as finally discussed in this short review.</w:t>
      </w:r>
      <w:r w:rsidRPr="004A7EC8">
        <w:rPr>
          <w:rFonts w:ascii="Arial" w:eastAsia="Times New Roman" w:hAnsi="Arial" w:cs="Arial"/>
          <w:sz w:val="24"/>
          <w:szCs w:val="24"/>
          <w:lang w:val="en-GB" w:eastAsia="nb-NO"/>
        </w:rPr>
        <w:t xml:space="preserve"> The undersigned also logged four 1,000 m deep cores drilled at the Simpevarp and Forsmark sites. These generally gave similarly high-quality Q-value results except in fracture zones. One of the cores (KFM 01A) from Forsmark is</w:t>
      </w:r>
      <w:r>
        <w:rPr>
          <w:rFonts w:ascii="Arial" w:hAnsi="Arial" w:cs="Arial"/>
          <w:i/>
          <w:iCs/>
          <w:sz w:val="24"/>
          <w:szCs w:val="24"/>
          <w:lang w:val="en-GB"/>
        </w:rPr>
        <w:t xml:space="preserve"> </w:t>
      </w:r>
      <w:r w:rsidRPr="004A7EC8">
        <w:rPr>
          <w:rFonts w:ascii="Arial" w:eastAsia="Times New Roman" w:hAnsi="Arial" w:cs="Arial"/>
          <w:sz w:val="24"/>
          <w:szCs w:val="24"/>
          <w:lang w:val="en-GB" w:eastAsia="nb-NO"/>
        </w:rPr>
        <w:t>shown in the SKB core shed in Fig. 8. Surface-exposure logging was also performed above both sites, on each occasion using the Q-system and employing the same Q-parameter histograms as in Fig. 7</w:t>
      </w:r>
      <w:r w:rsidR="004936F8">
        <w:rPr>
          <w:rFonts w:ascii="Arial" w:eastAsia="Times New Roman" w:hAnsi="Arial" w:cs="Arial"/>
          <w:sz w:val="24"/>
          <w:szCs w:val="24"/>
          <w:lang w:val="en-GB" w:eastAsia="nb-NO"/>
        </w:rPr>
        <w:t>a</w:t>
      </w:r>
      <w:r w:rsidRPr="004A7EC8">
        <w:rPr>
          <w:rFonts w:ascii="Arial" w:eastAsia="Times New Roman" w:hAnsi="Arial" w:cs="Arial"/>
          <w:sz w:val="24"/>
          <w:szCs w:val="24"/>
          <w:lang w:val="en-GB" w:eastAsia="nb-N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30"/>
      </w:tblGrid>
      <w:tr w:rsidR="004A7EC8" w:rsidRPr="004A7EC8" w14:paraId="0A98DCF3" w14:textId="77777777" w:rsidTr="00DD171C">
        <w:trPr>
          <w:trHeight w:val="7476"/>
          <w:jc w:val="center"/>
        </w:trPr>
        <w:tc>
          <w:tcPr>
            <w:tcW w:w="5550" w:type="dxa"/>
          </w:tcPr>
          <w:p w14:paraId="0C99EE76" w14:textId="40459C5A" w:rsidR="00642A1E" w:rsidRPr="004A7EC8" w:rsidRDefault="00636CC9" w:rsidP="00642A1E">
            <w:pPr>
              <w:spacing w:after="0"/>
              <w:jc w:val="center"/>
              <w:rPr>
                <w:noProof/>
                <w:lang w:val="en-GB"/>
              </w:rPr>
            </w:pPr>
            <w:r w:rsidRPr="004A7EC8">
              <w:rPr>
                <w:noProof/>
              </w:rPr>
              <w:lastRenderedPageBreak/>
              <w:drawing>
                <wp:inline distT="0" distB="0" distL="0" distR="0" wp14:anchorId="498C065B" wp14:editId="2950F805">
                  <wp:extent cx="5005577" cy="405765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02220" cy="4135991"/>
                          </a:xfrm>
                          <a:prstGeom prst="rect">
                            <a:avLst/>
                          </a:prstGeom>
                        </pic:spPr>
                      </pic:pic>
                    </a:graphicData>
                  </a:graphic>
                </wp:inline>
              </w:drawing>
            </w:r>
          </w:p>
          <w:p w14:paraId="79F6C2B7" w14:textId="6A6D1955" w:rsidR="00642A1E" w:rsidRPr="004A7EC8" w:rsidRDefault="00636CC9" w:rsidP="00642A1E">
            <w:pPr>
              <w:spacing w:after="0"/>
              <w:jc w:val="center"/>
              <w:rPr>
                <w:noProof/>
                <w:lang w:val="en-GB"/>
              </w:rPr>
            </w:pPr>
            <w:r w:rsidRPr="004A7EC8">
              <w:rPr>
                <w:noProof/>
              </w:rPr>
              <w:drawing>
                <wp:inline distT="0" distB="0" distL="0" distR="0" wp14:anchorId="7671B0A9" wp14:editId="2BF34D85">
                  <wp:extent cx="4943475" cy="41149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795" b="986"/>
                          <a:stretch/>
                        </pic:blipFill>
                        <pic:spPr bwMode="auto">
                          <a:xfrm>
                            <a:off x="0" y="0"/>
                            <a:ext cx="5094141" cy="4240323"/>
                          </a:xfrm>
                          <a:prstGeom prst="rect">
                            <a:avLst/>
                          </a:prstGeom>
                          <a:ln>
                            <a:noFill/>
                          </a:ln>
                          <a:extLst>
                            <a:ext uri="{53640926-AAD7-44D8-BBD7-CCE9431645EC}">
                              <a14:shadowObscured xmlns:a14="http://schemas.microsoft.com/office/drawing/2010/main"/>
                            </a:ext>
                          </a:extLst>
                        </pic:spPr>
                      </pic:pic>
                    </a:graphicData>
                  </a:graphic>
                </wp:inline>
              </w:drawing>
            </w:r>
          </w:p>
        </w:tc>
      </w:tr>
    </w:tbl>
    <w:p w14:paraId="6527D442" w14:textId="77777777" w:rsidR="008B792C" w:rsidRDefault="008B792C" w:rsidP="00A762DD">
      <w:pPr>
        <w:rPr>
          <w:rFonts w:ascii="Arial" w:hAnsi="Arial" w:cs="Arial"/>
          <w:i/>
          <w:iCs/>
          <w:lang w:val="en-GB"/>
        </w:rPr>
      </w:pPr>
    </w:p>
    <w:p w14:paraId="7BF6586C" w14:textId="177F1EF4" w:rsidR="00DD171C" w:rsidRDefault="004E4885" w:rsidP="008B792C">
      <w:pPr>
        <w:jc w:val="center"/>
        <w:rPr>
          <w:rFonts w:ascii="Arial" w:eastAsia="Times New Roman" w:hAnsi="Arial" w:cs="Arial"/>
          <w:i/>
          <w:iCs/>
          <w:lang w:val="en-GB" w:eastAsia="nb-NO"/>
        </w:rPr>
      </w:pPr>
      <w:r w:rsidRPr="004A7EC8">
        <w:rPr>
          <w:rFonts w:ascii="Arial" w:hAnsi="Arial" w:cs="Arial"/>
          <w:i/>
          <w:iCs/>
          <w:lang w:val="en-GB"/>
        </w:rPr>
        <w:t xml:space="preserve">Fig. </w:t>
      </w:r>
      <w:r w:rsidR="00B735B6" w:rsidRPr="004A7EC8">
        <w:rPr>
          <w:rFonts w:ascii="Arial" w:hAnsi="Arial" w:cs="Arial"/>
          <w:i/>
          <w:iCs/>
          <w:lang w:val="en-GB"/>
        </w:rPr>
        <w:t>7</w:t>
      </w:r>
      <w:r w:rsidR="00DD171C">
        <w:rPr>
          <w:rFonts w:ascii="Arial" w:hAnsi="Arial" w:cs="Arial"/>
          <w:i/>
          <w:iCs/>
          <w:lang w:val="en-GB"/>
        </w:rPr>
        <w:t>a</w:t>
      </w:r>
      <w:r w:rsidR="00DB5849" w:rsidRPr="004A7EC8">
        <w:rPr>
          <w:rFonts w:ascii="Arial" w:hAnsi="Arial" w:cs="Arial"/>
          <w:i/>
          <w:iCs/>
          <w:lang w:val="en-GB"/>
        </w:rPr>
        <w:t xml:space="preserve"> </w:t>
      </w:r>
      <w:r w:rsidR="00642A1E" w:rsidRPr="004A7EC8">
        <w:rPr>
          <w:rFonts w:ascii="Arial" w:hAnsi="Arial" w:cs="Arial"/>
          <w:i/>
          <w:iCs/>
          <w:lang w:val="en-GB"/>
        </w:rPr>
        <w:t xml:space="preserve">Q-histogram logging </w:t>
      </w:r>
      <w:r w:rsidR="00DB5849" w:rsidRPr="004A7EC8">
        <w:rPr>
          <w:rFonts w:ascii="Arial" w:eastAsia="Times New Roman" w:hAnsi="Arial" w:cs="Arial"/>
          <w:i/>
          <w:iCs/>
          <w:lang w:val="en-GB" w:eastAsia="nb-NO"/>
        </w:rPr>
        <w:t>for SKB</w:t>
      </w:r>
      <w:r w:rsidR="008A6E33" w:rsidRPr="004A7EC8">
        <w:rPr>
          <w:rFonts w:ascii="Arial" w:eastAsia="Times New Roman" w:hAnsi="Arial" w:cs="Arial"/>
          <w:i/>
          <w:iCs/>
          <w:lang w:val="en-GB" w:eastAsia="nb-NO"/>
        </w:rPr>
        <w:t xml:space="preserve"> in order to help locate a planned pillar</w:t>
      </w:r>
      <w:r w:rsidR="00420437">
        <w:rPr>
          <w:rFonts w:ascii="Arial" w:eastAsia="Times New Roman" w:hAnsi="Arial" w:cs="Arial"/>
          <w:i/>
          <w:iCs/>
          <w:lang w:val="en-GB" w:eastAsia="nb-NO"/>
        </w:rPr>
        <w:t xml:space="preserve"> </w:t>
      </w:r>
      <w:r w:rsidR="008A6E33" w:rsidRPr="004A7EC8">
        <w:rPr>
          <w:rFonts w:ascii="Arial" w:eastAsia="Times New Roman" w:hAnsi="Arial" w:cs="Arial"/>
          <w:i/>
          <w:iCs/>
          <w:lang w:val="en-GB" w:eastAsia="nb-NO"/>
        </w:rPr>
        <w:t>loading and heating/pressurizing project.</w:t>
      </w:r>
      <w:r w:rsidR="00DB5849" w:rsidRPr="004A7EC8">
        <w:rPr>
          <w:rFonts w:ascii="Arial" w:eastAsia="Times New Roman" w:hAnsi="Arial" w:cs="Arial"/>
          <w:i/>
          <w:iCs/>
          <w:lang w:val="en-GB" w:eastAsia="nb-NO"/>
        </w:rPr>
        <w:t xml:space="preserve"> </w:t>
      </w:r>
      <w:r w:rsidR="004936F8">
        <w:rPr>
          <w:rFonts w:ascii="Arial" w:eastAsia="Times New Roman" w:hAnsi="Arial" w:cs="Arial"/>
          <w:i/>
          <w:iCs/>
          <w:lang w:val="en-GB" w:eastAsia="nb-NO"/>
        </w:rPr>
        <w:t>Barton, 2003.</w:t>
      </w:r>
    </w:p>
    <w:p w14:paraId="10176EE2" w14:textId="41D310D0" w:rsidR="00642A1E" w:rsidRDefault="003505EC" w:rsidP="00DD171C">
      <w:pPr>
        <w:jc w:val="center"/>
        <w:rPr>
          <w:rFonts w:ascii="Arial" w:eastAsia="Times New Roman" w:hAnsi="Arial" w:cs="Arial"/>
          <w:i/>
          <w:iCs/>
          <w:lang w:val="en-GB" w:eastAsia="nb-NO"/>
        </w:rPr>
      </w:pPr>
      <w:r w:rsidRPr="004A7EC8">
        <w:rPr>
          <w:noProof/>
        </w:rPr>
        <w:lastRenderedPageBreak/>
        <w:drawing>
          <wp:inline distT="0" distB="0" distL="0" distR="0" wp14:anchorId="785127B5" wp14:editId="4BBAC6A9">
            <wp:extent cx="4501188" cy="3276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 t="12770" r="21502" b="11062"/>
                    <a:stretch/>
                  </pic:blipFill>
                  <pic:spPr bwMode="auto">
                    <a:xfrm>
                      <a:off x="0" y="0"/>
                      <a:ext cx="4631004" cy="3371098"/>
                    </a:xfrm>
                    <a:prstGeom prst="rect">
                      <a:avLst/>
                    </a:prstGeom>
                    <a:noFill/>
                    <a:ln>
                      <a:noFill/>
                    </a:ln>
                    <a:extLst>
                      <a:ext uri="{53640926-AAD7-44D8-BBD7-CCE9431645EC}">
                        <a14:shadowObscured xmlns:a14="http://schemas.microsoft.com/office/drawing/2010/main"/>
                      </a:ext>
                    </a:extLst>
                  </pic:spPr>
                </pic:pic>
              </a:graphicData>
            </a:graphic>
          </wp:inline>
        </w:drawing>
      </w:r>
    </w:p>
    <w:p w14:paraId="5938C6DD" w14:textId="6486B901" w:rsidR="00DD171C" w:rsidRDefault="00DD171C" w:rsidP="00A762DD">
      <w:pPr>
        <w:rPr>
          <w:rFonts w:ascii="Arial" w:eastAsia="Times New Roman" w:hAnsi="Arial" w:cs="Arial"/>
          <w:i/>
          <w:iCs/>
          <w:lang w:val="en-GB" w:eastAsia="nb-NO"/>
        </w:rPr>
      </w:pPr>
      <w:r>
        <w:rPr>
          <w:rFonts w:ascii="Arial" w:eastAsia="Times New Roman" w:hAnsi="Arial" w:cs="Arial"/>
          <w:i/>
          <w:iCs/>
          <w:lang w:val="en-GB" w:eastAsia="nb-NO"/>
        </w:rPr>
        <w:t>Fig. 7b Part of the APSE</w:t>
      </w:r>
      <w:r w:rsidRPr="00DD171C">
        <w:rPr>
          <w:rFonts w:ascii="Arial" w:hAnsi="Arial" w:cs="Arial"/>
          <w:i/>
          <w:iCs/>
          <w:lang w:val="en-GB"/>
        </w:rPr>
        <w:t xml:space="preserve"> </w:t>
      </w:r>
      <w:r w:rsidRPr="004A7EC8">
        <w:rPr>
          <w:rFonts w:ascii="Arial" w:hAnsi="Arial" w:cs="Arial"/>
          <w:i/>
          <w:iCs/>
          <w:lang w:val="en-GB"/>
        </w:rPr>
        <w:t xml:space="preserve">tunnel at </w:t>
      </w:r>
      <w:r w:rsidRPr="004A7EC8">
        <w:rPr>
          <w:rFonts w:ascii="Arial" w:eastAsia="Times New Roman" w:hAnsi="Arial" w:cs="Arial"/>
          <w:i/>
          <w:iCs/>
          <w:lang w:val="en-GB" w:eastAsia="nb-NO"/>
        </w:rPr>
        <w:t>Äspö</w:t>
      </w:r>
      <w:r>
        <w:rPr>
          <w:rFonts w:ascii="Arial" w:eastAsia="Times New Roman" w:hAnsi="Arial" w:cs="Arial"/>
          <w:i/>
          <w:iCs/>
          <w:lang w:val="en-GB" w:eastAsia="nb-NO"/>
        </w:rPr>
        <w:t>. Note half-rounds and general very good quality</w:t>
      </w:r>
      <w:r w:rsidR="0036742F">
        <w:rPr>
          <w:rFonts w:ascii="Arial" w:eastAsia="Times New Roman" w:hAnsi="Arial" w:cs="Arial"/>
          <w:i/>
          <w:iCs/>
          <w:lang w:val="en-GB" w:eastAsia="nb-NO"/>
        </w:rPr>
        <w:t>.</w:t>
      </w:r>
    </w:p>
    <w:p w14:paraId="370B17BF" w14:textId="77777777" w:rsidR="00686F58" w:rsidRDefault="00686F58" w:rsidP="004936F8">
      <w:pPr>
        <w:rPr>
          <w:rFonts w:ascii="Arial" w:hAnsi="Arial" w:cs="Arial"/>
          <w:i/>
          <w:iCs/>
          <w:sz w:val="24"/>
          <w:szCs w:val="24"/>
          <w:lang w:val="en-GB"/>
        </w:rPr>
      </w:pPr>
    </w:p>
    <w:p w14:paraId="5B8D6F50" w14:textId="57641F21" w:rsidR="004936F8" w:rsidRPr="00686F58" w:rsidRDefault="004936F8" w:rsidP="004936F8">
      <w:pPr>
        <w:rPr>
          <w:rFonts w:ascii="Arial" w:hAnsi="Arial" w:cs="Arial"/>
          <w:sz w:val="24"/>
          <w:szCs w:val="24"/>
          <w:lang w:val="en-GB"/>
        </w:rPr>
      </w:pPr>
      <w:r w:rsidRPr="00686F58">
        <w:rPr>
          <w:rFonts w:ascii="Arial" w:hAnsi="Arial" w:cs="Arial"/>
          <w:sz w:val="24"/>
          <w:szCs w:val="24"/>
          <w:lang w:val="en-GB"/>
        </w:rPr>
        <w:t>Discussion</w:t>
      </w:r>
    </w:p>
    <w:p w14:paraId="54A4FBB6" w14:textId="34097D08" w:rsidR="00686F58" w:rsidRDefault="004936F8" w:rsidP="004936F8">
      <w:pPr>
        <w:rPr>
          <w:rFonts w:ascii="Arial" w:hAnsi="Arial" w:cs="Arial"/>
          <w:sz w:val="24"/>
          <w:szCs w:val="24"/>
          <w:lang w:val="en-GB"/>
        </w:rPr>
      </w:pPr>
      <w:r w:rsidRPr="004A7EC8">
        <w:rPr>
          <w:rFonts w:ascii="Arial" w:hAnsi="Arial" w:cs="Arial"/>
          <w:sz w:val="24"/>
          <w:szCs w:val="24"/>
          <w:lang w:val="en-GB"/>
        </w:rPr>
        <w:t>Q as a measure of rock mass quality, with its simple inter-relationships to rock mass deformability and seismic velocity (and also to permeability via Q</w:t>
      </w:r>
      <w:r w:rsidRPr="004A7EC8">
        <w:rPr>
          <w:rFonts w:ascii="Arial" w:hAnsi="Arial" w:cs="Arial"/>
          <w:sz w:val="24"/>
          <w:szCs w:val="24"/>
          <w:vertAlign w:val="subscript"/>
          <w:lang w:val="en-GB"/>
        </w:rPr>
        <w:t>H2O</w:t>
      </w:r>
      <w:r w:rsidRPr="004A7EC8">
        <w:rPr>
          <w:rFonts w:ascii="Arial" w:hAnsi="Arial" w:cs="Arial"/>
          <w:sz w:val="24"/>
          <w:szCs w:val="24"/>
          <w:lang w:val="en-GB"/>
        </w:rPr>
        <w:t xml:space="preserve">) is clearly of some help in the choice and </w:t>
      </w:r>
      <w:r w:rsidR="0036742F">
        <w:rPr>
          <w:rFonts w:ascii="Arial" w:hAnsi="Arial" w:cs="Arial"/>
          <w:sz w:val="24"/>
          <w:szCs w:val="24"/>
          <w:lang w:val="en-GB"/>
        </w:rPr>
        <w:t xml:space="preserve">local </w:t>
      </w:r>
      <w:r w:rsidRPr="004A7EC8">
        <w:rPr>
          <w:rFonts w:ascii="Arial" w:hAnsi="Arial" w:cs="Arial"/>
          <w:sz w:val="24"/>
          <w:szCs w:val="24"/>
          <w:lang w:val="en-GB"/>
        </w:rPr>
        <w:t xml:space="preserve">design of underground facilities in general. However, for nuclear waste disposal there will be chosen media like over-consolidated clays and shales in some countries with HLW, where the Q method is clearly inadequate </w:t>
      </w:r>
      <w:r w:rsidR="0036742F">
        <w:rPr>
          <w:rFonts w:ascii="Arial" w:hAnsi="Arial" w:cs="Arial"/>
          <w:sz w:val="24"/>
          <w:szCs w:val="24"/>
          <w:lang w:val="en-GB"/>
        </w:rPr>
        <w:t>if not actually</w:t>
      </w:r>
      <w:r w:rsidRPr="004A7EC8">
        <w:rPr>
          <w:rFonts w:ascii="Arial" w:hAnsi="Arial" w:cs="Arial"/>
          <w:sz w:val="24"/>
          <w:szCs w:val="24"/>
          <w:lang w:val="en-GB"/>
        </w:rPr>
        <w:t xml:space="preserve"> inappropriate. </w:t>
      </w:r>
    </w:p>
    <w:p w14:paraId="7236CB54" w14:textId="0E806A3F" w:rsidR="00AB5291" w:rsidRDefault="00AB5291" w:rsidP="00AB5291">
      <w:pPr>
        <w:rPr>
          <w:rFonts w:ascii="Arial" w:hAnsi="Arial" w:cs="Arial"/>
          <w:sz w:val="24"/>
          <w:szCs w:val="24"/>
          <w:lang w:val="en-GB"/>
        </w:rPr>
      </w:pPr>
      <w:r w:rsidRPr="00AB5291">
        <w:rPr>
          <w:rFonts w:ascii="Arial" w:hAnsi="Arial" w:cs="Arial"/>
          <w:sz w:val="24"/>
          <w:szCs w:val="24"/>
          <w:lang w:val="en-GB"/>
        </w:rPr>
        <w:t>Besides rock mass quality we have to be well aware</w:t>
      </w:r>
      <w:r w:rsidR="00E17AE4">
        <w:rPr>
          <w:rFonts w:ascii="Arial" w:hAnsi="Arial" w:cs="Arial"/>
          <w:sz w:val="24"/>
          <w:szCs w:val="24"/>
          <w:lang w:val="en-GB"/>
        </w:rPr>
        <w:t>, of course,</w:t>
      </w:r>
      <w:r w:rsidRPr="00AB5291">
        <w:rPr>
          <w:rFonts w:ascii="Arial" w:hAnsi="Arial" w:cs="Arial"/>
          <w:sz w:val="24"/>
          <w:szCs w:val="24"/>
          <w:lang w:val="en-GB"/>
        </w:rPr>
        <w:t xml:space="preserve"> of the huge associated efforts in </w:t>
      </w:r>
      <w:r w:rsidR="00E17AE4">
        <w:rPr>
          <w:rFonts w:ascii="Arial" w:hAnsi="Arial" w:cs="Arial"/>
          <w:sz w:val="24"/>
          <w:szCs w:val="24"/>
          <w:lang w:val="en-GB"/>
        </w:rPr>
        <w:t xml:space="preserve">managing to </w:t>
      </w:r>
      <w:r w:rsidRPr="00AB5291">
        <w:rPr>
          <w:rFonts w:ascii="Arial" w:hAnsi="Arial" w:cs="Arial"/>
          <w:sz w:val="24"/>
          <w:szCs w:val="24"/>
          <w:lang w:val="en-GB"/>
        </w:rPr>
        <w:t>sit</w:t>
      </w:r>
      <w:r w:rsidR="00E17AE4">
        <w:rPr>
          <w:rFonts w:ascii="Arial" w:hAnsi="Arial" w:cs="Arial"/>
          <w:sz w:val="24"/>
          <w:szCs w:val="24"/>
          <w:lang w:val="en-GB"/>
        </w:rPr>
        <w:t>e</w:t>
      </w:r>
      <w:r w:rsidRPr="00AB5291">
        <w:rPr>
          <w:rFonts w:ascii="Arial" w:hAnsi="Arial" w:cs="Arial"/>
          <w:sz w:val="24"/>
          <w:szCs w:val="24"/>
          <w:lang w:val="en-GB"/>
        </w:rPr>
        <w:t xml:space="preserve"> a repository of several km</w:t>
      </w:r>
      <w:r w:rsidRPr="00AB5291">
        <w:rPr>
          <w:rFonts w:ascii="Arial" w:hAnsi="Arial" w:cs="Arial"/>
          <w:sz w:val="24"/>
          <w:szCs w:val="24"/>
          <w:vertAlign w:val="superscript"/>
          <w:lang w:val="en-GB"/>
        </w:rPr>
        <w:t>2</w:t>
      </w:r>
      <w:r w:rsidRPr="00AB5291">
        <w:rPr>
          <w:rFonts w:ascii="Arial" w:hAnsi="Arial" w:cs="Arial"/>
          <w:sz w:val="24"/>
          <w:szCs w:val="24"/>
          <w:lang w:val="en-GB"/>
        </w:rPr>
        <w:t xml:space="preserve"> </w:t>
      </w:r>
      <w:r>
        <w:rPr>
          <w:rFonts w:ascii="Arial" w:hAnsi="Arial" w:cs="Arial"/>
          <w:sz w:val="24"/>
          <w:szCs w:val="24"/>
          <w:lang w:val="en-GB"/>
        </w:rPr>
        <w:t xml:space="preserve">area in plan-view </w:t>
      </w:r>
      <w:r w:rsidRPr="00AB5291">
        <w:rPr>
          <w:rFonts w:ascii="Arial" w:hAnsi="Arial" w:cs="Arial"/>
          <w:sz w:val="24"/>
          <w:szCs w:val="24"/>
          <w:lang w:val="en-GB"/>
        </w:rPr>
        <w:t xml:space="preserve">between major fracture zones, based on </w:t>
      </w:r>
      <w:r w:rsidR="00E26D06">
        <w:rPr>
          <w:rFonts w:ascii="Arial" w:hAnsi="Arial" w:cs="Arial"/>
          <w:sz w:val="24"/>
          <w:szCs w:val="24"/>
          <w:lang w:val="en-GB"/>
        </w:rPr>
        <w:t xml:space="preserve">extensive </w:t>
      </w:r>
      <w:r w:rsidRPr="00AB5291">
        <w:rPr>
          <w:rFonts w:ascii="Arial" w:hAnsi="Arial" w:cs="Arial"/>
          <w:sz w:val="24"/>
          <w:szCs w:val="24"/>
          <w:lang w:val="en-GB"/>
        </w:rPr>
        <w:t xml:space="preserve">hydrological </w:t>
      </w:r>
      <w:r w:rsidR="00E26D06">
        <w:rPr>
          <w:rFonts w:ascii="Arial" w:hAnsi="Arial" w:cs="Arial"/>
          <w:sz w:val="24"/>
          <w:szCs w:val="24"/>
          <w:lang w:val="en-GB"/>
        </w:rPr>
        <w:t xml:space="preserve">2D and preferably </w:t>
      </w:r>
      <w:r w:rsidRPr="00AB5291">
        <w:rPr>
          <w:rFonts w:ascii="Arial" w:hAnsi="Arial" w:cs="Arial"/>
          <w:sz w:val="24"/>
          <w:szCs w:val="24"/>
          <w:lang w:val="en-GB"/>
        </w:rPr>
        <w:t xml:space="preserve">3D testing and modelling of the </w:t>
      </w:r>
      <w:r w:rsidR="00420437">
        <w:rPr>
          <w:rFonts w:ascii="Arial" w:hAnsi="Arial" w:cs="Arial"/>
          <w:sz w:val="24"/>
          <w:szCs w:val="24"/>
          <w:lang w:val="en-GB"/>
        </w:rPr>
        <w:t xml:space="preserve">possible </w:t>
      </w:r>
      <w:r w:rsidRPr="00AB5291">
        <w:rPr>
          <w:rFonts w:ascii="Arial" w:hAnsi="Arial" w:cs="Arial"/>
          <w:sz w:val="24"/>
          <w:szCs w:val="24"/>
          <w:lang w:val="en-GB"/>
        </w:rPr>
        <w:t>site</w:t>
      </w:r>
      <w:r w:rsidR="00E17AE4">
        <w:rPr>
          <w:rFonts w:ascii="Arial" w:hAnsi="Arial" w:cs="Arial"/>
          <w:sz w:val="24"/>
          <w:szCs w:val="24"/>
          <w:lang w:val="en-GB"/>
        </w:rPr>
        <w:t>. In addition, and critically, there is</w:t>
      </w:r>
      <w:r w:rsidRPr="00AB5291">
        <w:rPr>
          <w:rFonts w:ascii="Arial" w:hAnsi="Arial" w:cs="Arial"/>
          <w:sz w:val="24"/>
          <w:szCs w:val="24"/>
          <w:lang w:val="en-GB"/>
        </w:rPr>
        <w:t xml:space="preserve"> the very demanding waste-packaging and disposal methods, perhaps involving the KBS 3 large-diameter boreholes and long copper cannisters, with their surrounding initially dry bentonite-block annuli. </w:t>
      </w:r>
    </w:p>
    <w:p w14:paraId="57DC8EA8" w14:textId="22D6A86F" w:rsidR="00AB5291" w:rsidRPr="00E17AE4" w:rsidRDefault="00AB5291" w:rsidP="00AB5291">
      <w:pPr>
        <w:rPr>
          <w:rFonts w:ascii="Arial" w:eastAsia="Times New Roman" w:hAnsi="Arial" w:cs="Arial"/>
          <w:i/>
          <w:iCs/>
          <w:sz w:val="24"/>
          <w:szCs w:val="24"/>
          <w:lang w:val="en-GB" w:eastAsia="nb-NO"/>
        </w:rPr>
      </w:pPr>
      <w:r w:rsidRPr="00E17AE4">
        <w:rPr>
          <w:rFonts w:ascii="Arial" w:hAnsi="Arial" w:cs="Arial"/>
          <w:sz w:val="24"/>
          <w:szCs w:val="24"/>
          <w:lang w:val="en-GB"/>
        </w:rPr>
        <w:t xml:space="preserve">There are also other aspects of behaviour that ‘rock quality’ </w:t>
      </w:r>
      <w:r w:rsidRPr="00420437">
        <w:rPr>
          <w:rFonts w:ascii="Arial" w:hAnsi="Arial" w:cs="Arial"/>
          <w:i/>
          <w:iCs/>
          <w:sz w:val="24"/>
          <w:szCs w:val="24"/>
          <w:lang w:val="en-GB"/>
        </w:rPr>
        <w:t>per se</w:t>
      </w:r>
      <w:r w:rsidRPr="00E17AE4">
        <w:rPr>
          <w:rFonts w:ascii="Arial" w:hAnsi="Arial" w:cs="Arial"/>
          <w:sz w:val="24"/>
          <w:szCs w:val="24"/>
          <w:lang w:val="en-GB"/>
        </w:rPr>
        <w:t xml:space="preserve"> cannot solve, but can warn about, where Q-values are lower. This concerns the unconventional and not yet widely</w:t>
      </w:r>
      <w:r w:rsidR="00E17AE4">
        <w:rPr>
          <w:rFonts w:ascii="Arial" w:hAnsi="Arial" w:cs="Arial"/>
          <w:sz w:val="24"/>
          <w:szCs w:val="24"/>
          <w:lang w:val="en-GB"/>
        </w:rPr>
        <w:t xml:space="preserve"> </w:t>
      </w:r>
      <w:r w:rsidRPr="00E17AE4">
        <w:rPr>
          <w:rFonts w:ascii="Arial" w:hAnsi="Arial" w:cs="Arial"/>
          <w:sz w:val="24"/>
          <w:szCs w:val="24"/>
          <w:lang w:val="en-GB"/>
        </w:rPr>
        <w:t>known behaviour of</w:t>
      </w:r>
      <w:r w:rsidR="00E17AE4">
        <w:rPr>
          <w:rFonts w:ascii="Arial" w:hAnsi="Arial" w:cs="Arial"/>
          <w:sz w:val="24"/>
          <w:szCs w:val="24"/>
          <w:lang w:val="en-GB"/>
        </w:rPr>
        <w:t xml:space="preserve"> rock</w:t>
      </w:r>
      <w:r w:rsidRPr="00E17AE4">
        <w:rPr>
          <w:rFonts w:ascii="Arial" w:hAnsi="Arial" w:cs="Arial"/>
          <w:sz w:val="24"/>
          <w:szCs w:val="24"/>
          <w:lang w:val="en-GB"/>
        </w:rPr>
        <w:t xml:space="preserve"> joints of different roughness.</w:t>
      </w:r>
      <w:r w:rsidRPr="00E17AE4">
        <w:rPr>
          <w:rFonts w:ascii="Arial" w:eastAsia="Times New Roman" w:hAnsi="Arial" w:cs="Arial"/>
          <w:i/>
          <w:iCs/>
          <w:sz w:val="24"/>
          <w:szCs w:val="24"/>
          <w:lang w:val="en-GB" w:eastAsia="nb-NO"/>
        </w:rPr>
        <w:t xml:space="preserve"> </w:t>
      </w:r>
      <w:r w:rsidRPr="00E17AE4">
        <w:rPr>
          <w:rFonts w:ascii="Arial" w:hAnsi="Arial" w:cs="Arial"/>
          <w:sz w:val="24"/>
          <w:szCs w:val="24"/>
          <w:lang w:val="en-GB"/>
        </w:rPr>
        <w:t>Heating and cooling (just cooling in the case of geothermal energy) is now known – after a lot of accumulated and synthesised underground research – to cause thermal over-closure of rock joints (or fractures) if these have significant roughness like JRC &gt; 10. In effect the joints or fractures belonging to such sets (if they are present) will tend to stay closed when cooled due to actual tensile strength. The</w:t>
      </w:r>
      <w:r w:rsidR="0036742F">
        <w:rPr>
          <w:rFonts w:ascii="Arial" w:hAnsi="Arial" w:cs="Arial"/>
          <w:sz w:val="24"/>
          <w:szCs w:val="24"/>
          <w:lang w:val="en-GB"/>
        </w:rPr>
        <w:t>ir</w:t>
      </w:r>
      <w:r w:rsidRPr="00E17AE4">
        <w:rPr>
          <w:rFonts w:ascii="Arial" w:hAnsi="Arial" w:cs="Arial"/>
          <w:sz w:val="24"/>
          <w:szCs w:val="24"/>
          <w:lang w:val="en-GB"/>
        </w:rPr>
        <w:t xml:space="preserve"> roughness locks the joints closed. This is because they have very good fit when hot or heated i.e. when bought </w:t>
      </w:r>
    </w:p>
    <w:p w14:paraId="280072DB" w14:textId="4359B73F" w:rsidR="00AB5291" w:rsidRPr="00E17AE4" w:rsidRDefault="00AB5291" w:rsidP="004936F8">
      <w:pPr>
        <w:rPr>
          <w:rFonts w:ascii="Arial" w:hAnsi="Arial" w:cs="Arial"/>
          <w:sz w:val="24"/>
          <w:szCs w:val="24"/>
          <w:lang w:val="en-GB"/>
        </w:rPr>
      </w:pPr>
    </w:p>
    <w:p w14:paraId="53390D79" w14:textId="77777777" w:rsidR="008A6E33" w:rsidRPr="00E17AE4" w:rsidRDefault="008A6E33" w:rsidP="00A762DD">
      <w:pPr>
        <w:rPr>
          <w:rFonts w:ascii="Arial" w:eastAsia="Times New Roman" w:hAnsi="Arial" w:cs="Arial"/>
          <w:sz w:val="24"/>
          <w:szCs w:val="24"/>
          <w:lang w:val="en-GB" w:eastAsia="nb-NO"/>
        </w:rPr>
      </w:pPr>
      <w:r w:rsidRPr="00E17AE4">
        <w:rPr>
          <w:noProof/>
          <w:sz w:val="24"/>
          <w:szCs w:val="24"/>
        </w:rPr>
        <w:lastRenderedPageBreak/>
        <w:drawing>
          <wp:inline distT="0" distB="0" distL="0" distR="0" wp14:anchorId="4A13970D" wp14:editId="11B2F3F9">
            <wp:extent cx="5715000" cy="293535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31507"/>
                    <a:stretch/>
                  </pic:blipFill>
                  <pic:spPr bwMode="auto">
                    <a:xfrm>
                      <a:off x="0" y="0"/>
                      <a:ext cx="5800882" cy="2979465"/>
                    </a:xfrm>
                    <a:prstGeom prst="rect">
                      <a:avLst/>
                    </a:prstGeom>
                    <a:noFill/>
                    <a:ln>
                      <a:noFill/>
                    </a:ln>
                    <a:extLst>
                      <a:ext uri="{53640926-AAD7-44D8-BBD7-CCE9431645EC}">
                        <a14:shadowObscured xmlns:a14="http://schemas.microsoft.com/office/drawing/2010/main"/>
                      </a:ext>
                    </a:extLst>
                  </pic:spPr>
                </pic:pic>
              </a:graphicData>
            </a:graphic>
          </wp:inline>
        </w:drawing>
      </w:r>
    </w:p>
    <w:p w14:paraId="14385102" w14:textId="38BF29CD" w:rsidR="008A6E33" w:rsidRPr="00E17AE4" w:rsidRDefault="008A6E33" w:rsidP="00A762DD">
      <w:pPr>
        <w:rPr>
          <w:rFonts w:ascii="Arial" w:hAnsi="Arial" w:cs="Arial"/>
          <w:i/>
          <w:iCs/>
          <w:sz w:val="24"/>
          <w:szCs w:val="24"/>
          <w:lang w:val="en-GB"/>
        </w:rPr>
      </w:pPr>
      <w:r w:rsidRPr="00E17AE4">
        <w:rPr>
          <w:rFonts w:ascii="Arial" w:hAnsi="Arial" w:cs="Arial"/>
          <w:i/>
          <w:iCs/>
          <w:sz w:val="24"/>
          <w:szCs w:val="24"/>
          <w:lang w:val="en-GB"/>
        </w:rPr>
        <w:t xml:space="preserve">Fig. 8 Part of the SKB core shed at Forsmark. Former NGI colleague Panayiotis Chryssanthakis is busy recording for a separate contract with SKB. </w:t>
      </w:r>
    </w:p>
    <w:p w14:paraId="37B2D023" w14:textId="77777777" w:rsidR="00E17AE4" w:rsidRDefault="00E17AE4" w:rsidP="00686F58">
      <w:pPr>
        <w:rPr>
          <w:rFonts w:ascii="Arial" w:hAnsi="Arial" w:cs="Arial"/>
          <w:sz w:val="24"/>
          <w:szCs w:val="24"/>
          <w:lang w:val="en-GB"/>
        </w:rPr>
      </w:pPr>
    </w:p>
    <w:p w14:paraId="3D9041AC" w14:textId="385D8382" w:rsidR="00E17AE4" w:rsidRDefault="00E17AE4" w:rsidP="00686F58">
      <w:pPr>
        <w:rPr>
          <w:rFonts w:ascii="Arial" w:hAnsi="Arial" w:cs="Arial"/>
          <w:sz w:val="24"/>
          <w:szCs w:val="24"/>
          <w:lang w:val="en-GB"/>
        </w:rPr>
      </w:pPr>
      <w:r w:rsidRPr="00E17AE4">
        <w:rPr>
          <w:rFonts w:ascii="Arial" w:hAnsi="Arial" w:cs="Arial"/>
          <w:sz w:val="24"/>
          <w:szCs w:val="24"/>
          <w:lang w:val="en-GB"/>
        </w:rPr>
        <w:t xml:space="preserve">closer to their </w:t>
      </w:r>
      <w:r w:rsidR="0036742F">
        <w:rPr>
          <w:rFonts w:ascii="Arial" w:hAnsi="Arial" w:cs="Arial"/>
          <w:sz w:val="24"/>
          <w:szCs w:val="24"/>
          <w:lang w:val="en-GB"/>
        </w:rPr>
        <w:t xml:space="preserve">likely </w:t>
      </w:r>
      <w:r w:rsidRPr="00E17AE4">
        <w:rPr>
          <w:rFonts w:ascii="Arial" w:hAnsi="Arial" w:cs="Arial"/>
          <w:sz w:val="24"/>
          <w:szCs w:val="24"/>
          <w:lang w:val="en-GB"/>
        </w:rPr>
        <w:t>elevated formation temperatures. Smoother joints will tend to open to compensate for the cooling. This is believed to have caused strong divergence (preferential capture) of injected water in the case of some geothermal projects. In the case of heat-generating HLW, smoother fractures will need to be avoided when large-diameter drilling for cannister lay-out is occurring.</w:t>
      </w:r>
      <w:r w:rsidR="00E26D06">
        <w:rPr>
          <w:rFonts w:ascii="Arial" w:hAnsi="Arial" w:cs="Arial"/>
          <w:sz w:val="24"/>
          <w:szCs w:val="24"/>
          <w:lang w:val="en-GB"/>
        </w:rPr>
        <w:t xml:space="preserve"> This over-closure phenomenon has been of concern</w:t>
      </w:r>
      <w:r w:rsidR="00420437">
        <w:rPr>
          <w:rFonts w:ascii="Arial" w:hAnsi="Arial" w:cs="Arial"/>
          <w:sz w:val="24"/>
          <w:szCs w:val="24"/>
          <w:lang w:val="en-GB"/>
        </w:rPr>
        <w:t xml:space="preserve"> to the </w:t>
      </w:r>
      <w:r w:rsidR="00686A76">
        <w:rPr>
          <w:rFonts w:ascii="Arial" w:hAnsi="Arial" w:cs="Arial"/>
          <w:sz w:val="24"/>
          <w:szCs w:val="24"/>
          <w:lang w:val="en-GB"/>
        </w:rPr>
        <w:t>author</w:t>
      </w:r>
      <w:r w:rsidR="00E26D06">
        <w:rPr>
          <w:rFonts w:ascii="Arial" w:hAnsi="Arial" w:cs="Arial"/>
          <w:sz w:val="24"/>
          <w:szCs w:val="24"/>
          <w:lang w:val="en-GB"/>
        </w:rPr>
        <w:t xml:space="preserve"> since 1971, and </w:t>
      </w:r>
      <w:r w:rsidR="00686A76">
        <w:rPr>
          <w:rFonts w:ascii="Arial" w:hAnsi="Arial" w:cs="Arial"/>
          <w:sz w:val="24"/>
          <w:szCs w:val="24"/>
          <w:lang w:val="en-GB"/>
        </w:rPr>
        <w:t xml:space="preserve">was </w:t>
      </w:r>
      <w:r w:rsidR="00E26D06">
        <w:rPr>
          <w:rFonts w:ascii="Arial" w:hAnsi="Arial" w:cs="Arial"/>
          <w:sz w:val="24"/>
          <w:szCs w:val="24"/>
          <w:lang w:val="en-GB"/>
        </w:rPr>
        <w:t xml:space="preserve">published about in 1985, </w:t>
      </w:r>
      <w:r w:rsidR="00686A76">
        <w:rPr>
          <w:rFonts w:ascii="Arial" w:hAnsi="Arial" w:cs="Arial"/>
          <w:sz w:val="24"/>
          <w:szCs w:val="24"/>
          <w:lang w:val="en-GB"/>
        </w:rPr>
        <w:t xml:space="preserve">2006 </w:t>
      </w:r>
      <w:r w:rsidR="00E26D06">
        <w:rPr>
          <w:rFonts w:ascii="Arial" w:hAnsi="Arial" w:cs="Arial"/>
          <w:sz w:val="24"/>
          <w:szCs w:val="24"/>
          <w:lang w:val="en-GB"/>
        </w:rPr>
        <w:t>and 2007, and finally synthesised in more detail in Barton, 2020.</w:t>
      </w:r>
    </w:p>
    <w:p w14:paraId="50C694AE" w14:textId="5DC7AF99" w:rsidR="00686F58" w:rsidRPr="00E17AE4" w:rsidRDefault="00686F58" w:rsidP="00686F58">
      <w:pPr>
        <w:rPr>
          <w:rFonts w:ascii="Arial" w:hAnsi="Arial" w:cs="Arial"/>
          <w:sz w:val="24"/>
          <w:szCs w:val="24"/>
          <w:lang w:val="en-GB"/>
        </w:rPr>
      </w:pPr>
      <w:r w:rsidRPr="00E17AE4">
        <w:rPr>
          <w:rFonts w:ascii="Arial" w:hAnsi="Arial" w:cs="Arial"/>
          <w:sz w:val="24"/>
          <w:szCs w:val="24"/>
          <w:lang w:val="en-GB"/>
        </w:rPr>
        <w:t xml:space="preserve">Fracture zones in general are problematic, and obviously cause a marked reduction in Q-values, but if temporarily removed from the data, the generally high rock mass quality and low permeability of candidate disposal sites in crystalline rock is easily appreciated. </w:t>
      </w:r>
      <w:r w:rsidR="00686A76">
        <w:rPr>
          <w:rFonts w:ascii="Arial" w:hAnsi="Arial" w:cs="Arial"/>
          <w:sz w:val="24"/>
          <w:szCs w:val="24"/>
          <w:lang w:val="en-GB"/>
        </w:rPr>
        <w:t>A</w:t>
      </w:r>
      <w:r w:rsidRPr="00E17AE4">
        <w:rPr>
          <w:rFonts w:ascii="Arial" w:hAnsi="Arial" w:cs="Arial"/>
          <w:sz w:val="24"/>
          <w:szCs w:val="24"/>
          <w:lang w:val="en-GB"/>
        </w:rPr>
        <w:t>s is well known for various more obvious reasons</w:t>
      </w:r>
      <w:r w:rsidR="00686A76">
        <w:rPr>
          <w:rFonts w:ascii="Arial" w:hAnsi="Arial" w:cs="Arial"/>
          <w:sz w:val="24"/>
          <w:szCs w:val="24"/>
          <w:lang w:val="en-GB"/>
        </w:rPr>
        <w:t xml:space="preserve">, </w:t>
      </w:r>
      <w:r w:rsidRPr="00E17AE4">
        <w:rPr>
          <w:rFonts w:ascii="Arial" w:hAnsi="Arial" w:cs="Arial"/>
          <w:sz w:val="24"/>
          <w:szCs w:val="24"/>
          <w:lang w:val="en-GB"/>
        </w:rPr>
        <w:t xml:space="preserve">we must watch out for the fracture zones, and for jointing in general, due to the potential for loss of shear strength and increased permeability when cooling occurs. This is particularly so if we have the combination of both rough and smoother joint sets. One set </w:t>
      </w:r>
      <w:r w:rsidR="00F57DDA">
        <w:rPr>
          <w:rFonts w:ascii="Arial" w:hAnsi="Arial" w:cs="Arial"/>
          <w:sz w:val="24"/>
          <w:szCs w:val="24"/>
          <w:lang w:val="en-GB"/>
        </w:rPr>
        <w:t xml:space="preserve">(the rough one) </w:t>
      </w:r>
      <w:r w:rsidRPr="00E17AE4">
        <w:rPr>
          <w:rFonts w:ascii="Arial" w:hAnsi="Arial" w:cs="Arial"/>
          <w:sz w:val="24"/>
          <w:szCs w:val="24"/>
          <w:lang w:val="en-GB"/>
        </w:rPr>
        <w:t xml:space="preserve">may remain closed, the other may </w:t>
      </w:r>
      <w:r w:rsidR="008B792C" w:rsidRPr="00E17AE4">
        <w:rPr>
          <w:rFonts w:ascii="Arial" w:hAnsi="Arial" w:cs="Arial"/>
          <w:sz w:val="24"/>
          <w:szCs w:val="24"/>
          <w:lang w:val="en-GB"/>
        </w:rPr>
        <w:t xml:space="preserve">slowly </w:t>
      </w:r>
      <w:r w:rsidRPr="00E17AE4">
        <w:rPr>
          <w:rFonts w:ascii="Arial" w:hAnsi="Arial" w:cs="Arial"/>
          <w:sz w:val="24"/>
          <w:szCs w:val="24"/>
          <w:lang w:val="en-GB"/>
        </w:rPr>
        <w:t>slightly open</w:t>
      </w:r>
      <w:r w:rsidR="00F57DDA">
        <w:rPr>
          <w:rFonts w:ascii="Arial" w:hAnsi="Arial" w:cs="Arial"/>
          <w:sz w:val="24"/>
          <w:szCs w:val="24"/>
          <w:lang w:val="en-GB"/>
        </w:rPr>
        <w:t xml:space="preserve"> and lose shear strength and gain permeability</w:t>
      </w:r>
      <w:r w:rsidRPr="00E17AE4">
        <w:rPr>
          <w:rFonts w:ascii="Arial" w:hAnsi="Arial" w:cs="Arial"/>
          <w:sz w:val="24"/>
          <w:szCs w:val="24"/>
          <w:lang w:val="en-GB"/>
        </w:rPr>
        <w:t xml:space="preserve"> to compensate for the </w:t>
      </w:r>
      <w:r w:rsidR="00F57DDA">
        <w:rPr>
          <w:rFonts w:ascii="Arial" w:hAnsi="Arial" w:cs="Arial"/>
          <w:sz w:val="24"/>
          <w:szCs w:val="24"/>
          <w:lang w:val="en-GB"/>
        </w:rPr>
        <w:t xml:space="preserve">necessary </w:t>
      </w:r>
      <w:r w:rsidRPr="00E17AE4">
        <w:rPr>
          <w:rFonts w:ascii="Arial" w:hAnsi="Arial" w:cs="Arial"/>
          <w:sz w:val="24"/>
          <w:szCs w:val="24"/>
          <w:lang w:val="en-GB"/>
        </w:rPr>
        <w:t xml:space="preserve">shrinkage. </w:t>
      </w:r>
    </w:p>
    <w:p w14:paraId="180A7D23" w14:textId="77777777" w:rsidR="00E17AE4" w:rsidRDefault="00686F58" w:rsidP="00686F58">
      <w:pPr>
        <w:rPr>
          <w:rFonts w:ascii="Arial" w:hAnsi="Arial" w:cs="Arial"/>
          <w:sz w:val="24"/>
          <w:szCs w:val="24"/>
          <w:lang w:val="en-GB"/>
        </w:rPr>
      </w:pPr>
      <w:r w:rsidRPr="00E17AE4">
        <w:rPr>
          <w:rFonts w:ascii="Arial" w:hAnsi="Arial" w:cs="Arial"/>
          <w:sz w:val="24"/>
          <w:szCs w:val="24"/>
          <w:lang w:val="en-GB"/>
        </w:rPr>
        <w:t xml:space="preserve">We must ideally isolate HLW in </w:t>
      </w:r>
      <w:r w:rsidR="008B792C" w:rsidRPr="00E17AE4">
        <w:rPr>
          <w:rFonts w:ascii="Arial" w:hAnsi="Arial" w:cs="Arial"/>
          <w:sz w:val="24"/>
          <w:szCs w:val="24"/>
          <w:lang w:val="en-GB"/>
        </w:rPr>
        <w:t xml:space="preserve">almost </w:t>
      </w:r>
      <w:r w:rsidRPr="00E17AE4">
        <w:rPr>
          <w:rFonts w:ascii="Arial" w:hAnsi="Arial" w:cs="Arial"/>
          <w:sz w:val="24"/>
          <w:szCs w:val="24"/>
          <w:lang w:val="en-GB"/>
        </w:rPr>
        <w:t xml:space="preserve">unjointed/unfractured rock at depth, but not too deep, as we need to avoid extensional strain fracturing. ‘Stress-induced’ fracturing has traditionally been related to the maximum tangential stress exceeding 0.4 (+/- 0.1) x UCS (also in the 1993 Q-system SRF), but in fact this ‘0.4’ ratio is due to tensile strength divided by Poisson’s ratio. They are </w:t>
      </w:r>
      <w:r w:rsidR="008B792C" w:rsidRPr="00E17AE4">
        <w:rPr>
          <w:rFonts w:ascii="Arial" w:hAnsi="Arial" w:cs="Arial"/>
          <w:sz w:val="24"/>
          <w:szCs w:val="24"/>
          <w:lang w:val="en-GB"/>
        </w:rPr>
        <w:t xml:space="preserve">arithmetically </w:t>
      </w:r>
      <w:r w:rsidRPr="00E17AE4">
        <w:rPr>
          <w:rFonts w:ascii="Arial" w:hAnsi="Arial" w:cs="Arial"/>
          <w:sz w:val="24"/>
          <w:szCs w:val="24"/>
          <w:lang w:val="en-GB"/>
        </w:rPr>
        <w:t xml:space="preserve">equivalent, and the extensional fracturing starts before possible unstable propagation in shear. </w:t>
      </w:r>
      <w:r w:rsidR="00E17AE4">
        <w:rPr>
          <w:rFonts w:ascii="Arial" w:hAnsi="Arial" w:cs="Arial"/>
          <w:sz w:val="24"/>
          <w:szCs w:val="24"/>
          <w:lang w:val="en-GB"/>
        </w:rPr>
        <w:t xml:space="preserve">This new approach to fracture initiation is described by Shen and Barton, 2018. </w:t>
      </w:r>
    </w:p>
    <w:p w14:paraId="6D42C3DB" w14:textId="73700DA6" w:rsidR="00686F58" w:rsidRPr="00E17AE4" w:rsidRDefault="00686F58" w:rsidP="00686F58">
      <w:pPr>
        <w:rPr>
          <w:rFonts w:ascii="Arial" w:hAnsi="Arial" w:cs="Arial"/>
          <w:sz w:val="24"/>
          <w:szCs w:val="24"/>
          <w:lang w:val="en-GB"/>
        </w:rPr>
      </w:pPr>
      <w:r w:rsidRPr="00E17AE4">
        <w:rPr>
          <w:rFonts w:ascii="Arial" w:hAnsi="Arial" w:cs="Arial"/>
          <w:sz w:val="24"/>
          <w:szCs w:val="24"/>
          <w:lang w:val="en-GB"/>
        </w:rPr>
        <w:lastRenderedPageBreak/>
        <w:t xml:space="preserve">Both </w:t>
      </w:r>
      <w:r w:rsidR="00E17AE4">
        <w:rPr>
          <w:rFonts w:ascii="Arial" w:hAnsi="Arial" w:cs="Arial"/>
          <w:sz w:val="24"/>
          <w:szCs w:val="24"/>
          <w:lang w:val="en-GB"/>
        </w:rPr>
        <w:t xml:space="preserve">types of fracturing </w:t>
      </w:r>
      <w:r w:rsidRPr="00E17AE4">
        <w:rPr>
          <w:rFonts w:ascii="Arial" w:hAnsi="Arial" w:cs="Arial"/>
          <w:sz w:val="24"/>
          <w:szCs w:val="24"/>
          <w:lang w:val="en-GB"/>
        </w:rPr>
        <w:t>must be avoided</w:t>
      </w:r>
      <w:r w:rsidR="00E17AE4">
        <w:rPr>
          <w:rFonts w:ascii="Arial" w:hAnsi="Arial" w:cs="Arial"/>
          <w:sz w:val="24"/>
          <w:szCs w:val="24"/>
          <w:lang w:val="en-GB"/>
        </w:rPr>
        <w:t xml:space="preserve"> if possible</w:t>
      </w:r>
      <w:r w:rsidRPr="00E17AE4">
        <w:rPr>
          <w:rFonts w:ascii="Arial" w:hAnsi="Arial" w:cs="Arial"/>
          <w:sz w:val="24"/>
          <w:szCs w:val="24"/>
          <w:lang w:val="en-GB"/>
        </w:rPr>
        <w:t>, p</w:t>
      </w:r>
      <w:r w:rsidR="00E17AE4">
        <w:rPr>
          <w:rFonts w:ascii="Arial" w:hAnsi="Arial" w:cs="Arial"/>
          <w:sz w:val="24"/>
          <w:szCs w:val="24"/>
          <w:lang w:val="en-GB"/>
        </w:rPr>
        <w:t>erhaps</w:t>
      </w:r>
      <w:r w:rsidRPr="00E17AE4">
        <w:rPr>
          <w:rFonts w:ascii="Arial" w:hAnsi="Arial" w:cs="Arial"/>
          <w:sz w:val="24"/>
          <w:szCs w:val="24"/>
          <w:lang w:val="en-GB"/>
        </w:rPr>
        <w:t xml:space="preserve"> by siting at less than 500m depth, </w:t>
      </w:r>
      <w:r w:rsidRPr="00E17AE4">
        <w:rPr>
          <w:rFonts w:ascii="Arial" w:hAnsi="Arial" w:cs="Arial"/>
          <w:i/>
          <w:iCs/>
          <w:sz w:val="24"/>
          <w:szCs w:val="24"/>
          <w:lang w:val="en-GB"/>
        </w:rPr>
        <w:t xml:space="preserve">and </w:t>
      </w:r>
      <w:r w:rsidRPr="00E17AE4">
        <w:rPr>
          <w:rFonts w:ascii="Arial" w:hAnsi="Arial" w:cs="Arial"/>
          <w:sz w:val="24"/>
          <w:szCs w:val="24"/>
          <w:lang w:val="en-GB"/>
        </w:rPr>
        <w:t>where stress anisotropy is moderate. It would be very inconvenient to have extension-strain fracturing in connecting (transport) tunnels, even if avoided in the disposal tunnels that are at right-angles. Avoid strain (traditionally stress) induced fracturing (a design/modelling criterium) and avoid joint sets and</w:t>
      </w:r>
      <w:r w:rsidR="00686A76">
        <w:rPr>
          <w:rFonts w:ascii="Arial" w:hAnsi="Arial" w:cs="Arial"/>
          <w:sz w:val="24"/>
          <w:szCs w:val="24"/>
          <w:lang w:val="en-GB"/>
        </w:rPr>
        <w:t xml:space="preserve"> local</w:t>
      </w:r>
      <w:r w:rsidRPr="00E17AE4">
        <w:rPr>
          <w:rFonts w:ascii="Arial" w:hAnsi="Arial" w:cs="Arial"/>
          <w:sz w:val="24"/>
          <w:szCs w:val="24"/>
          <w:lang w:val="en-GB"/>
        </w:rPr>
        <w:t xml:space="preserve"> fracture zones (a local disposal-hole decision). Extensive deep permeability measurements and core logging are essential of course</w:t>
      </w:r>
      <w:r w:rsidR="008B792C" w:rsidRPr="00E17AE4">
        <w:rPr>
          <w:rFonts w:ascii="Arial" w:hAnsi="Arial" w:cs="Arial"/>
          <w:sz w:val="24"/>
          <w:szCs w:val="24"/>
          <w:lang w:val="en-GB"/>
        </w:rPr>
        <w:t>,</w:t>
      </w:r>
      <w:r w:rsidRPr="00E17AE4">
        <w:rPr>
          <w:rFonts w:ascii="Arial" w:hAnsi="Arial" w:cs="Arial"/>
          <w:sz w:val="24"/>
          <w:szCs w:val="24"/>
          <w:lang w:val="en-GB"/>
        </w:rPr>
        <w:t xml:space="preserve"> and have been widely performed at many sites</w:t>
      </w:r>
      <w:r w:rsidR="00686A76">
        <w:rPr>
          <w:rFonts w:ascii="Arial" w:hAnsi="Arial" w:cs="Arial"/>
          <w:sz w:val="24"/>
          <w:szCs w:val="24"/>
          <w:lang w:val="en-GB"/>
        </w:rPr>
        <w:t xml:space="preserve"> already decades ago.</w:t>
      </w:r>
    </w:p>
    <w:p w14:paraId="0C550F82" w14:textId="77777777" w:rsidR="00AB5291" w:rsidRPr="00E17AE4" w:rsidRDefault="00AB5291">
      <w:pPr>
        <w:rPr>
          <w:rFonts w:ascii="Arial" w:hAnsi="Arial" w:cs="Arial"/>
          <w:sz w:val="24"/>
          <w:szCs w:val="24"/>
          <w:lang w:val="en-GB"/>
        </w:rPr>
      </w:pPr>
    </w:p>
    <w:p w14:paraId="51483E4D" w14:textId="771ADC31" w:rsidR="000D54F4" w:rsidRPr="00E17AE4" w:rsidRDefault="00B24987">
      <w:pPr>
        <w:rPr>
          <w:rFonts w:ascii="Arial" w:hAnsi="Arial" w:cs="Arial"/>
          <w:sz w:val="24"/>
          <w:szCs w:val="24"/>
          <w:lang w:val="en-GB"/>
        </w:rPr>
      </w:pPr>
      <w:r w:rsidRPr="00E17AE4">
        <w:rPr>
          <w:rFonts w:ascii="Arial" w:hAnsi="Arial" w:cs="Arial"/>
          <w:sz w:val="24"/>
          <w:szCs w:val="24"/>
          <w:lang w:val="en-GB"/>
        </w:rPr>
        <w:t>References</w:t>
      </w:r>
    </w:p>
    <w:p w14:paraId="59D6A304" w14:textId="6E3CD918" w:rsidR="00A12EA5" w:rsidRPr="00E26D06" w:rsidRDefault="00A12EA5" w:rsidP="00A12EA5">
      <w:pPr>
        <w:tabs>
          <w:tab w:val="left" w:pos="600"/>
        </w:tabs>
        <w:spacing w:after="0" w:line="240" w:lineRule="auto"/>
        <w:rPr>
          <w:rFonts w:ascii="Arial" w:hAnsi="Arial" w:cs="Arial"/>
          <w:sz w:val="24"/>
          <w:szCs w:val="24"/>
          <w:lang w:val="en-GB"/>
        </w:rPr>
      </w:pPr>
      <w:r w:rsidRPr="00E26D06">
        <w:rPr>
          <w:rFonts w:ascii="Arial" w:hAnsi="Arial" w:cs="Arial"/>
          <w:sz w:val="24"/>
          <w:szCs w:val="24"/>
          <w:lang w:val="en-GB"/>
        </w:rPr>
        <w:t xml:space="preserve">     </w:t>
      </w:r>
      <w:r w:rsidR="001F36D6" w:rsidRPr="00E26D06">
        <w:rPr>
          <w:rFonts w:ascii="Arial" w:hAnsi="Arial" w:cs="Arial"/>
          <w:sz w:val="24"/>
          <w:szCs w:val="24"/>
          <w:lang w:val="en-GB"/>
        </w:rPr>
        <w:t>Bandis, S., Lumsden, A. &amp; Barton, N. 1981. Experimental studies of scale effects on the shear behaviour of rock joints. Int. J. of Rock Mech. Min. Sci. and Geomech. Abstr. 18, 1</w:t>
      </w:r>
      <w:r w:rsidR="001F36D6" w:rsidRPr="00E26D06">
        <w:rPr>
          <w:rFonts w:ascii="Arial" w:hAnsi="Arial" w:cs="Arial"/>
          <w:sz w:val="24"/>
          <w:szCs w:val="24"/>
          <w:lang w:val="en-GB"/>
        </w:rPr>
        <w:noBreakHyphen/>
        <w:t>21.</w:t>
      </w:r>
    </w:p>
    <w:p w14:paraId="2F616036" w14:textId="77777777" w:rsidR="00E17AE4" w:rsidRPr="00E26D06" w:rsidRDefault="00E17AE4" w:rsidP="00A12EA5">
      <w:pPr>
        <w:tabs>
          <w:tab w:val="left" w:pos="600"/>
        </w:tabs>
        <w:spacing w:after="0" w:line="240" w:lineRule="auto"/>
        <w:rPr>
          <w:rFonts w:ascii="Arial" w:hAnsi="Arial" w:cs="Arial"/>
          <w:sz w:val="24"/>
          <w:szCs w:val="24"/>
          <w:lang w:val="en-GB"/>
        </w:rPr>
      </w:pPr>
    </w:p>
    <w:p w14:paraId="3206A0D0" w14:textId="59179CE6" w:rsidR="003505EC" w:rsidRPr="00E26D06" w:rsidRDefault="002718EE" w:rsidP="003505EC">
      <w:pPr>
        <w:tabs>
          <w:tab w:val="left" w:pos="600"/>
        </w:tabs>
        <w:spacing w:after="0" w:line="240" w:lineRule="auto"/>
        <w:rPr>
          <w:rFonts w:ascii="Arial" w:hAnsi="Arial" w:cs="Arial"/>
          <w:sz w:val="24"/>
          <w:szCs w:val="24"/>
          <w:lang w:val="en-GB"/>
        </w:rPr>
      </w:pPr>
      <w:r w:rsidRPr="00E26D06">
        <w:rPr>
          <w:rFonts w:ascii="Arial" w:hAnsi="Arial" w:cs="Arial"/>
          <w:sz w:val="24"/>
          <w:szCs w:val="24"/>
          <w:lang w:val="en-GB"/>
        </w:rPr>
        <w:t xml:space="preserve">     </w:t>
      </w:r>
      <w:r w:rsidR="000D54F4" w:rsidRPr="00E26D06">
        <w:rPr>
          <w:rFonts w:ascii="Arial" w:hAnsi="Arial" w:cs="Arial"/>
          <w:sz w:val="24"/>
          <w:szCs w:val="24"/>
          <w:lang w:val="en-GB"/>
        </w:rPr>
        <w:t xml:space="preserve">Barton, N. 1982. Modelling rock joint behaviour from in situ block tests: Implications for nuclear waste repository design. Office of Nuclear Waste Isolation, Columbus, OH, ONWI-308, </w:t>
      </w:r>
      <w:r w:rsidR="00E26D06" w:rsidRPr="00E26D06">
        <w:rPr>
          <w:rFonts w:ascii="Arial" w:hAnsi="Arial" w:cs="Arial"/>
          <w:sz w:val="24"/>
          <w:szCs w:val="24"/>
          <w:lang w:val="en-GB"/>
        </w:rPr>
        <w:t>96</w:t>
      </w:r>
      <w:r w:rsidR="00E26D06">
        <w:rPr>
          <w:rFonts w:ascii="Arial" w:hAnsi="Arial" w:cs="Arial"/>
          <w:sz w:val="24"/>
          <w:szCs w:val="24"/>
          <w:lang w:val="en-GB"/>
        </w:rPr>
        <w:t>p.</w:t>
      </w:r>
    </w:p>
    <w:p w14:paraId="4239652E" w14:textId="77777777" w:rsidR="00E17AE4" w:rsidRPr="00E26D06" w:rsidRDefault="00E17AE4" w:rsidP="003505EC">
      <w:pPr>
        <w:tabs>
          <w:tab w:val="left" w:pos="600"/>
        </w:tabs>
        <w:spacing w:after="0" w:line="240" w:lineRule="auto"/>
        <w:rPr>
          <w:rFonts w:ascii="Arial" w:hAnsi="Arial" w:cs="Arial"/>
          <w:sz w:val="24"/>
          <w:szCs w:val="24"/>
          <w:lang w:val="en-GB"/>
        </w:rPr>
      </w:pPr>
    </w:p>
    <w:p w14:paraId="2D98092B" w14:textId="2EEB6C1B" w:rsidR="003505EC" w:rsidRPr="00627681" w:rsidRDefault="003505EC" w:rsidP="002718EE">
      <w:pPr>
        <w:tabs>
          <w:tab w:val="left" w:pos="600"/>
        </w:tabs>
        <w:spacing w:after="0" w:line="240" w:lineRule="auto"/>
        <w:rPr>
          <w:rFonts w:ascii="Arial" w:hAnsi="Arial" w:cs="Arial"/>
          <w:sz w:val="24"/>
          <w:szCs w:val="24"/>
          <w:lang w:val="en-GB"/>
        </w:rPr>
      </w:pPr>
      <w:r w:rsidRPr="00E26D06">
        <w:rPr>
          <w:rFonts w:ascii="Arial" w:hAnsi="Arial" w:cs="Arial"/>
          <w:sz w:val="24"/>
          <w:szCs w:val="24"/>
          <w:lang w:val="en-GB"/>
        </w:rPr>
        <w:t xml:space="preserve">     Barton, N., Bandis, S. &amp; Bakhtar, K. 1985. Strength, deformation and conductivity coupling of rock joints. </w:t>
      </w:r>
      <w:r w:rsidRPr="00627681">
        <w:rPr>
          <w:rFonts w:ascii="Arial" w:hAnsi="Arial" w:cs="Arial"/>
          <w:sz w:val="24"/>
          <w:szCs w:val="24"/>
          <w:lang w:val="en-GB"/>
        </w:rPr>
        <w:t>Int. J. Rock Mech. &amp; Min. Sci. &amp; Geomech. Abstr. 22: 3: 121-140.</w:t>
      </w:r>
    </w:p>
    <w:p w14:paraId="189F0BD9" w14:textId="77777777" w:rsidR="00E17AE4" w:rsidRPr="00E26D06" w:rsidRDefault="00E17AE4" w:rsidP="002718EE">
      <w:pPr>
        <w:tabs>
          <w:tab w:val="left" w:pos="600"/>
        </w:tabs>
        <w:spacing w:after="0" w:line="240" w:lineRule="auto"/>
        <w:rPr>
          <w:rFonts w:ascii="Arial" w:hAnsi="Arial" w:cs="Arial"/>
          <w:sz w:val="24"/>
          <w:szCs w:val="24"/>
          <w:lang w:val="en-GB"/>
        </w:rPr>
      </w:pPr>
    </w:p>
    <w:p w14:paraId="3A9A49C5" w14:textId="2896349D" w:rsidR="002718EE" w:rsidRPr="00E26D06" w:rsidRDefault="002718EE" w:rsidP="002718EE">
      <w:pPr>
        <w:tabs>
          <w:tab w:val="left" w:pos="600"/>
        </w:tabs>
        <w:spacing w:after="0" w:line="240" w:lineRule="auto"/>
        <w:rPr>
          <w:rFonts w:ascii="Arial" w:hAnsi="Arial" w:cs="Arial"/>
          <w:sz w:val="24"/>
          <w:szCs w:val="24"/>
          <w:lang w:val="en-GB"/>
        </w:rPr>
      </w:pPr>
      <w:r w:rsidRPr="00E26D06">
        <w:rPr>
          <w:rFonts w:ascii="Arial" w:hAnsi="Arial" w:cs="Arial"/>
          <w:sz w:val="24"/>
          <w:szCs w:val="24"/>
          <w:lang w:val="en-GB"/>
        </w:rPr>
        <w:t xml:space="preserve"> </w:t>
      </w:r>
      <w:r w:rsidR="00A12EA5" w:rsidRPr="00E26D06">
        <w:rPr>
          <w:rFonts w:ascii="Arial" w:hAnsi="Arial" w:cs="Arial"/>
          <w:sz w:val="24"/>
          <w:szCs w:val="24"/>
          <w:lang w:val="en-GB"/>
        </w:rPr>
        <w:t xml:space="preserve">    </w:t>
      </w:r>
      <w:r w:rsidR="000D54F4" w:rsidRPr="00E26D06">
        <w:rPr>
          <w:rFonts w:ascii="Arial" w:hAnsi="Arial" w:cs="Arial"/>
          <w:sz w:val="24"/>
          <w:szCs w:val="24"/>
          <w:lang w:val="en-GB"/>
        </w:rPr>
        <w:t>Barton, N., Løset, F., Smallwood, A., Vik, G., Rawlings, C., Chryssanthakis, P., Hansteen, H. &amp; Ireland, T. 1992</w:t>
      </w:r>
      <w:r w:rsidR="00454922" w:rsidRPr="00E26D06">
        <w:rPr>
          <w:rFonts w:ascii="Arial" w:hAnsi="Arial" w:cs="Arial"/>
          <w:sz w:val="24"/>
          <w:szCs w:val="24"/>
          <w:lang w:val="en-GB"/>
        </w:rPr>
        <w:t>a</w:t>
      </w:r>
      <w:r w:rsidR="000D54F4" w:rsidRPr="00E26D06">
        <w:rPr>
          <w:rFonts w:ascii="Arial" w:hAnsi="Arial" w:cs="Arial"/>
          <w:sz w:val="24"/>
          <w:szCs w:val="24"/>
          <w:lang w:val="en-GB"/>
        </w:rPr>
        <w:t>. Geotechnical core characterisation for the UK radioactive waste repository design. Proc. of ISRM Symp. EUROCK, Chester, UK.</w:t>
      </w:r>
      <w:r w:rsidR="007818CC" w:rsidRPr="00E26D06">
        <w:rPr>
          <w:rFonts w:ascii="Arial" w:hAnsi="Arial" w:cs="Arial"/>
          <w:sz w:val="24"/>
          <w:szCs w:val="24"/>
          <w:lang w:val="en-GB"/>
        </w:rPr>
        <w:t xml:space="preserve"> 6p.</w:t>
      </w:r>
    </w:p>
    <w:p w14:paraId="256D2807" w14:textId="77777777" w:rsidR="00E17AE4" w:rsidRPr="00E26D06" w:rsidRDefault="00E17AE4" w:rsidP="002718EE">
      <w:pPr>
        <w:tabs>
          <w:tab w:val="left" w:pos="600"/>
        </w:tabs>
        <w:spacing w:after="0" w:line="240" w:lineRule="auto"/>
        <w:rPr>
          <w:rFonts w:ascii="Arial" w:hAnsi="Arial" w:cs="Arial"/>
          <w:sz w:val="24"/>
          <w:szCs w:val="24"/>
          <w:lang w:val="en-GB"/>
        </w:rPr>
      </w:pPr>
    </w:p>
    <w:p w14:paraId="2B3186DB" w14:textId="67A568D6" w:rsidR="002718EE" w:rsidRPr="00E26D06" w:rsidRDefault="002718EE" w:rsidP="002718EE">
      <w:pPr>
        <w:tabs>
          <w:tab w:val="left" w:pos="600"/>
        </w:tabs>
        <w:spacing w:after="0" w:line="240" w:lineRule="auto"/>
        <w:rPr>
          <w:rFonts w:ascii="Arial" w:hAnsi="Arial" w:cs="Arial"/>
          <w:sz w:val="24"/>
          <w:szCs w:val="24"/>
          <w:lang w:val="en-GB"/>
        </w:rPr>
      </w:pPr>
      <w:r w:rsidRPr="00E26D06">
        <w:rPr>
          <w:rFonts w:ascii="Arial" w:hAnsi="Arial" w:cs="Arial"/>
          <w:sz w:val="24"/>
          <w:szCs w:val="24"/>
          <w:lang w:val="en-GB"/>
        </w:rPr>
        <w:t xml:space="preserve">     Barton, N., Makurat, A. Monsen, K., Vik, G. &amp; Tunbridge, L. 1992</w:t>
      </w:r>
      <w:r w:rsidR="00454922" w:rsidRPr="00E26D06">
        <w:rPr>
          <w:rFonts w:ascii="Arial" w:hAnsi="Arial" w:cs="Arial"/>
          <w:sz w:val="24"/>
          <w:szCs w:val="24"/>
          <w:lang w:val="en-GB"/>
        </w:rPr>
        <w:t>b</w:t>
      </w:r>
      <w:r w:rsidRPr="00E26D06">
        <w:rPr>
          <w:rFonts w:ascii="Arial" w:hAnsi="Arial" w:cs="Arial"/>
          <w:sz w:val="24"/>
          <w:szCs w:val="24"/>
          <w:lang w:val="en-GB"/>
        </w:rPr>
        <w:t>. Geotechnical predictions of the excavation disturbed zone at Stripa. Proc. Fourth International Symposium on the OECD/NEA Stripa Project, Stockholm, Sweden, 77-96.</w:t>
      </w:r>
    </w:p>
    <w:p w14:paraId="4FB3C0D8" w14:textId="77777777" w:rsidR="00E17AE4" w:rsidRPr="00E26D06" w:rsidRDefault="00E17AE4" w:rsidP="002718EE">
      <w:pPr>
        <w:tabs>
          <w:tab w:val="left" w:pos="600"/>
        </w:tabs>
        <w:spacing w:after="0" w:line="240" w:lineRule="auto"/>
        <w:rPr>
          <w:rFonts w:ascii="Arial" w:hAnsi="Arial" w:cs="Arial"/>
          <w:sz w:val="24"/>
          <w:szCs w:val="24"/>
          <w:lang w:val="en-GB"/>
        </w:rPr>
      </w:pPr>
    </w:p>
    <w:p w14:paraId="5883F7FB" w14:textId="3DF9F5E9" w:rsidR="00B24987" w:rsidRPr="00E26D06" w:rsidRDefault="000E7289" w:rsidP="000E7289">
      <w:pPr>
        <w:tabs>
          <w:tab w:val="left" w:pos="600"/>
        </w:tabs>
        <w:spacing w:after="0" w:line="240" w:lineRule="auto"/>
        <w:rPr>
          <w:rFonts w:ascii="Arial" w:hAnsi="Arial" w:cs="Arial"/>
          <w:sz w:val="24"/>
          <w:szCs w:val="24"/>
          <w:lang w:val="en-GB"/>
        </w:rPr>
      </w:pPr>
      <w:r w:rsidRPr="00E26D06">
        <w:rPr>
          <w:rFonts w:ascii="Arial" w:hAnsi="Arial" w:cs="Arial"/>
          <w:sz w:val="24"/>
          <w:szCs w:val="24"/>
          <w:lang w:val="en-GB"/>
        </w:rPr>
        <w:t xml:space="preserve">     Barton, N. 200</w:t>
      </w:r>
      <w:r w:rsidR="0063021F" w:rsidRPr="00E26D06">
        <w:rPr>
          <w:rFonts w:ascii="Arial" w:hAnsi="Arial" w:cs="Arial"/>
          <w:sz w:val="24"/>
          <w:szCs w:val="24"/>
          <w:lang w:val="en-GB"/>
        </w:rPr>
        <w:t>3</w:t>
      </w:r>
      <w:r w:rsidRPr="00E26D06">
        <w:rPr>
          <w:rFonts w:ascii="Arial" w:hAnsi="Arial" w:cs="Arial"/>
          <w:sz w:val="24"/>
          <w:szCs w:val="24"/>
          <w:lang w:val="en-GB"/>
        </w:rPr>
        <w:t>. Q-logging of the APSE tunnel at Äspö, for rock quality assessment and for development of preliminary model parameters. SKB IPR-04-15. Svensk Kärnbränsle</w:t>
      </w:r>
      <w:r w:rsidR="0063021F" w:rsidRPr="00E26D06">
        <w:rPr>
          <w:rFonts w:ascii="Arial" w:hAnsi="Arial" w:cs="Arial"/>
          <w:sz w:val="24"/>
          <w:szCs w:val="24"/>
          <w:lang w:val="en-GB"/>
        </w:rPr>
        <w:t>-</w:t>
      </w:r>
      <w:r w:rsidRPr="00E26D06">
        <w:rPr>
          <w:rFonts w:ascii="Arial" w:hAnsi="Arial" w:cs="Arial"/>
          <w:sz w:val="24"/>
          <w:szCs w:val="24"/>
          <w:lang w:val="en-GB"/>
        </w:rPr>
        <w:t>hantering AB</w:t>
      </w:r>
      <w:r w:rsidR="00DD171C" w:rsidRPr="00E26D06">
        <w:rPr>
          <w:rFonts w:ascii="Arial" w:hAnsi="Arial" w:cs="Arial"/>
          <w:sz w:val="24"/>
          <w:szCs w:val="24"/>
          <w:lang w:val="en-GB"/>
        </w:rPr>
        <w:t>, 71p.</w:t>
      </w:r>
    </w:p>
    <w:p w14:paraId="395BC483" w14:textId="77777777" w:rsidR="00E17AE4" w:rsidRPr="00E26D06" w:rsidRDefault="00E17AE4" w:rsidP="000E7289">
      <w:pPr>
        <w:tabs>
          <w:tab w:val="left" w:pos="600"/>
        </w:tabs>
        <w:spacing w:after="0" w:line="240" w:lineRule="auto"/>
        <w:rPr>
          <w:rFonts w:ascii="Arial" w:hAnsi="Arial" w:cs="Arial"/>
          <w:sz w:val="24"/>
          <w:szCs w:val="24"/>
          <w:lang w:val="en-GB"/>
        </w:rPr>
      </w:pPr>
    </w:p>
    <w:p w14:paraId="258FC1D2" w14:textId="108E9967" w:rsidR="002718EE" w:rsidRPr="00E26D06" w:rsidRDefault="00B24987" w:rsidP="002718EE">
      <w:pPr>
        <w:tabs>
          <w:tab w:val="left" w:pos="600"/>
        </w:tabs>
        <w:spacing w:after="0" w:line="240" w:lineRule="auto"/>
        <w:rPr>
          <w:rStyle w:val="Hyperlink"/>
          <w:rFonts w:ascii="Arial" w:hAnsi="Arial" w:cs="Arial"/>
          <w:color w:val="auto"/>
          <w:sz w:val="24"/>
          <w:szCs w:val="24"/>
          <w:lang w:val="en-GB"/>
        </w:rPr>
      </w:pPr>
      <w:r w:rsidRPr="00E26D06">
        <w:rPr>
          <w:rFonts w:ascii="Arial" w:hAnsi="Arial" w:cs="Arial"/>
          <w:sz w:val="24"/>
          <w:szCs w:val="24"/>
          <w:lang w:val="en-GB"/>
        </w:rPr>
        <w:t xml:space="preserve">     </w:t>
      </w:r>
      <w:r w:rsidR="002718EE" w:rsidRPr="00E26D06">
        <w:rPr>
          <w:rFonts w:ascii="Arial" w:hAnsi="Arial" w:cs="Arial"/>
          <w:sz w:val="24"/>
          <w:szCs w:val="24"/>
          <w:lang w:val="en-GB"/>
        </w:rPr>
        <w:t xml:space="preserve">Barton, N. 2020. </w:t>
      </w:r>
      <w:r w:rsidR="002718EE" w:rsidRPr="00E26D06">
        <w:rPr>
          <w:rFonts w:ascii="Arial" w:hAnsi="Arial" w:cs="Arial"/>
          <w:sz w:val="24"/>
          <w:szCs w:val="24"/>
          <w:shd w:val="clear" w:color="auto" w:fill="FFFFFF"/>
          <w:lang w:val="en-GB"/>
        </w:rPr>
        <w:t xml:space="preserve">A review of mechanical over-closure and thermal over-closure of rock joints: potential consequences for coupled modelling of nuclear waste disposal and geothermal energy development. </w:t>
      </w:r>
      <w:r w:rsidR="002718EE" w:rsidRPr="00E26D06">
        <w:rPr>
          <w:rFonts w:ascii="Arial" w:hAnsi="Arial" w:cs="Arial"/>
          <w:sz w:val="24"/>
          <w:szCs w:val="24"/>
          <w:lang w:val="en-GB"/>
        </w:rPr>
        <w:t>Tunnelling and Underground Space Technology, Vol. 99, May 2020</w:t>
      </w:r>
      <w:r w:rsidR="00943245" w:rsidRPr="00E26D06">
        <w:rPr>
          <w:rFonts w:ascii="Arial" w:hAnsi="Arial" w:cs="Arial"/>
          <w:sz w:val="24"/>
          <w:szCs w:val="24"/>
          <w:lang w:val="en-GB"/>
        </w:rPr>
        <w:t xml:space="preserve">, </w:t>
      </w:r>
      <w:r w:rsidR="00752BE7" w:rsidRPr="00E26D06">
        <w:rPr>
          <w:rFonts w:ascii="Arial" w:hAnsi="Arial" w:cs="Arial"/>
          <w:sz w:val="24"/>
          <w:szCs w:val="24"/>
          <w:lang w:val="en-GB"/>
        </w:rPr>
        <w:t>1-</w:t>
      </w:r>
      <w:r w:rsidR="00943245" w:rsidRPr="00E26D06">
        <w:rPr>
          <w:rFonts w:ascii="Arial" w:hAnsi="Arial" w:cs="Arial"/>
          <w:sz w:val="24"/>
          <w:szCs w:val="24"/>
          <w:lang w:val="en-GB"/>
        </w:rPr>
        <w:t xml:space="preserve">24. </w:t>
      </w:r>
      <w:hyperlink r:id="rId25" w:history="1">
        <w:r w:rsidR="00943245" w:rsidRPr="00E26D06">
          <w:rPr>
            <w:rStyle w:val="Hyperlink"/>
            <w:rFonts w:ascii="Arial" w:hAnsi="Arial" w:cs="Arial"/>
            <w:color w:val="auto"/>
            <w:sz w:val="24"/>
            <w:szCs w:val="24"/>
            <w:lang w:val="en-GB"/>
          </w:rPr>
          <w:t>https://doi.org/10.1016/j.tust.2020.103379</w:t>
        </w:r>
      </w:hyperlink>
    </w:p>
    <w:p w14:paraId="499FC6A8" w14:textId="77777777" w:rsidR="00E17AE4" w:rsidRPr="00E26D06" w:rsidRDefault="00E17AE4" w:rsidP="002718EE">
      <w:pPr>
        <w:tabs>
          <w:tab w:val="left" w:pos="600"/>
        </w:tabs>
        <w:spacing w:after="0" w:line="240" w:lineRule="auto"/>
        <w:rPr>
          <w:rStyle w:val="Hyperlink"/>
          <w:rFonts w:ascii="Arial" w:hAnsi="Arial" w:cs="Arial"/>
          <w:color w:val="auto"/>
          <w:sz w:val="24"/>
          <w:szCs w:val="24"/>
          <w:lang w:val="en-GB"/>
        </w:rPr>
      </w:pPr>
    </w:p>
    <w:p w14:paraId="3CC674D3" w14:textId="262B7115" w:rsidR="00E17AE4" w:rsidRPr="00E26D06" w:rsidRDefault="00A12EA5" w:rsidP="00E17AE4">
      <w:pPr>
        <w:tabs>
          <w:tab w:val="left" w:pos="600"/>
        </w:tabs>
        <w:spacing w:after="0" w:line="240" w:lineRule="auto"/>
        <w:rPr>
          <w:rFonts w:ascii="Arial" w:hAnsi="Arial" w:cs="Arial"/>
          <w:sz w:val="24"/>
          <w:szCs w:val="24"/>
          <w:lang w:val="en-GB"/>
        </w:rPr>
      </w:pPr>
      <w:r w:rsidRPr="00E26D06">
        <w:rPr>
          <w:rFonts w:ascii="Arial" w:hAnsi="Arial" w:cs="Arial"/>
          <w:sz w:val="24"/>
          <w:szCs w:val="24"/>
          <w:lang w:val="en-GB"/>
        </w:rPr>
        <w:t xml:space="preserve">     </w:t>
      </w:r>
      <w:r w:rsidR="001F36D6" w:rsidRPr="00E26D06">
        <w:rPr>
          <w:rFonts w:ascii="Arial" w:hAnsi="Arial" w:cs="Arial"/>
          <w:sz w:val="24"/>
          <w:szCs w:val="24"/>
          <w:lang w:val="en-GB"/>
        </w:rPr>
        <w:t>Hardin, E.L., Barton, N., Lingle, R., Board M.P. &amp; Voegele, M.D. 1981. A heated flatjack test series to measure the thermomechanical and transport properties of in situ rock masses. Office of Nuclear Waste Isolation, Columbus, OH. ONWI-260, 193</w:t>
      </w:r>
      <w:r w:rsidR="00E26D06">
        <w:rPr>
          <w:rFonts w:ascii="Arial" w:hAnsi="Arial" w:cs="Arial"/>
          <w:sz w:val="24"/>
          <w:szCs w:val="24"/>
          <w:lang w:val="en-GB"/>
        </w:rPr>
        <w:t>.</w:t>
      </w:r>
      <w:r w:rsidR="001F36D6" w:rsidRPr="00E26D06">
        <w:rPr>
          <w:rFonts w:ascii="Arial" w:hAnsi="Arial" w:cs="Arial"/>
          <w:sz w:val="24"/>
          <w:szCs w:val="24"/>
          <w:lang w:val="en-GB"/>
        </w:rPr>
        <w:t xml:space="preserve"> </w:t>
      </w:r>
    </w:p>
    <w:p w14:paraId="5A0850E7" w14:textId="77777777" w:rsidR="00E17AE4" w:rsidRPr="00E26D06" w:rsidRDefault="00E17AE4" w:rsidP="00E17AE4">
      <w:pPr>
        <w:tabs>
          <w:tab w:val="left" w:pos="600"/>
        </w:tabs>
        <w:spacing w:after="0" w:line="240" w:lineRule="auto"/>
        <w:rPr>
          <w:rFonts w:ascii="Arial" w:hAnsi="Arial" w:cs="Arial"/>
          <w:sz w:val="24"/>
          <w:szCs w:val="24"/>
          <w:lang w:val="en-GB"/>
        </w:rPr>
      </w:pPr>
    </w:p>
    <w:p w14:paraId="65D52D75" w14:textId="48A95BB3" w:rsidR="00E17AE4" w:rsidRPr="00E26D06" w:rsidRDefault="00E17AE4" w:rsidP="00E17AE4">
      <w:pPr>
        <w:tabs>
          <w:tab w:val="left" w:pos="600"/>
        </w:tabs>
        <w:spacing w:after="0" w:line="240" w:lineRule="auto"/>
        <w:rPr>
          <w:rFonts w:ascii="Arial" w:hAnsi="Arial" w:cs="Arial"/>
          <w:sz w:val="24"/>
          <w:szCs w:val="24"/>
          <w:lang w:val="en-GB"/>
        </w:rPr>
      </w:pPr>
      <w:r w:rsidRPr="00E26D06">
        <w:rPr>
          <w:rFonts w:ascii="Arial" w:hAnsi="Arial" w:cs="Arial"/>
          <w:sz w:val="24"/>
          <w:szCs w:val="24"/>
          <w:lang w:val="en-GB"/>
        </w:rPr>
        <w:t xml:space="preserve">     Shen, B. and N. Barton, 2018. Rock fracturing mechanisms around underground openings. </w:t>
      </w:r>
      <w:r w:rsidRPr="00E26D06">
        <w:rPr>
          <w:rFonts w:ascii="Arial" w:hAnsi="Arial" w:cs="Arial"/>
          <w:sz w:val="24"/>
          <w:szCs w:val="24"/>
        </w:rPr>
        <w:t>Geomechanics &amp; Engineering, Techno-Press, Ltd. V.16, No. 1, 35-47.</w:t>
      </w:r>
    </w:p>
    <w:p w14:paraId="0C8EA3FA" w14:textId="77777777" w:rsidR="00810D8B" w:rsidRPr="004A7EC8" w:rsidRDefault="00810D8B">
      <w:pPr>
        <w:rPr>
          <w:rFonts w:ascii="Arial" w:hAnsi="Arial" w:cs="Arial"/>
          <w:lang w:val="en-GB"/>
        </w:rPr>
      </w:pPr>
    </w:p>
    <w:sectPr w:rsidR="00810D8B" w:rsidRPr="004A7EC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4952B0"/>
    <w:multiLevelType w:val="hybridMultilevel"/>
    <w:tmpl w:val="6536231E"/>
    <w:lvl w:ilvl="0" w:tplc="FFFFFFFF">
      <w:start w:val="1"/>
      <w:numFmt w:val="decimal"/>
      <w:lvlText w:val="%1."/>
      <w:lvlJc w:val="left"/>
      <w:pPr>
        <w:tabs>
          <w:tab w:val="num" w:pos="502"/>
        </w:tabs>
        <w:ind w:left="502"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15:restartNumberingAfterBreak="0">
    <w:nsid w:val="12E75788"/>
    <w:multiLevelType w:val="hybridMultilevel"/>
    <w:tmpl w:val="6536231E"/>
    <w:lvl w:ilvl="0" w:tplc="FFFFFFFF">
      <w:start w:val="1"/>
      <w:numFmt w:val="decimal"/>
      <w:lvlText w:val="%1."/>
      <w:lvlJc w:val="left"/>
      <w:pPr>
        <w:tabs>
          <w:tab w:val="num" w:pos="502"/>
        </w:tabs>
        <w:ind w:left="502"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232F064C"/>
    <w:multiLevelType w:val="hybridMultilevel"/>
    <w:tmpl w:val="91421906"/>
    <w:lvl w:ilvl="0" w:tplc="0414000F">
      <w:start w:val="1"/>
      <w:numFmt w:val="decimal"/>
      <w:lvlText w:val="%1."/>
      <w:lvlJc w:val="left"/>
      <w:pPr>
        <w:tabs>
          <w:tab w:val="num" w:pos="720"/>
        </w:tabs>
        <w:ind w:left="720" w:hanging="360"/>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3" w15:restartNumberingAfterBreak="0">
    <w:nsid w:val="290D22A0"/>
    <w:multiLevelType w:val="multilevel"/>
    <w:tmpl w:val="2DA6B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143E"/>
    <w:rsid w:val="00001F13"/>
    <w:rsid w:val="00007712"/>
    <w:rsid w:val="0001556E"/>
    <w:rsid w:val="00017DEA"/>
    <w:rsid w:val="00047496"/>
    <w:rsid w:val="0006727D"/>
    <w:rsid w:val="0007603C"/>
    <w:rsid w:val="00083309"/>
    <w:rsid w:val="00095398"/>
    <w:rsid w:val="000A0624"/>
    <w:rsid w:val="000D54F4"/>
    <w:rsid w:val="000E7289"/>
    <w:rsid w:val="000F78BC"/>
    <w:rsid w:val="001017BB"/>
    <w:rsid w:val="001267DF"/>
    <w:rsid w:val="001351D3"/>
    <w:rsid w:val="001737C2"/>
    <w:rsid w:val="0019007A"/>
    <w:rsid w:val="001A143E"/>
    <w:rsid w:val="001A4B82"/>
    <w:rsid w:val="001D0889"/>
    <w:rsid w:val="001D37F5"/>
    <w:rsid w:val="001F1EC0"/>
    <w:rsid w:val="001F36D6"/>
    <w:rsid w:val="00212618"/>
    <w:rsid w:val="00230993"/>
    <w:rsid w:val="002312DF"/>
    <w:rsid w:val="002718EE"/>
    <w:rsid w:val="00284345"/>
    <w:rsid w:val="00292D0D"/>
    <w:rsid w:val="002B744D"/>
    <w:rsid w:val="002C3A18"/>
    <w:rsid w:val="002C5523"/>
    <w:rsid w:val="002E3486"/>
    <w:rsid w:val="003274F8"/>
    <w:rsid w:val="003321EC"/>
    <w:rsid w:val="00342157"/>
    <w:rsid w:val="003505EC"/>
    <w:rsid w:val="0036742F"/>
    <w:rsid w:val="00376A34"/>
    <w:rsid w:val="003B1DCC"/>
    <w:rsid w:val="003F0244"/>
    <w:rsid w:val="00402692"/>
    <w:rsid w:val="00420437"/>
    <w:rsid w:val="00454922"/>
    <w:rsid w:val="004936F8"/>
    <w:rsid w:val="00497C46"/>
    <w:rsid w:val="00497DD5"/>
    <w:rsid w:val="004A7EC8"/>
    <w:rsid w:val="004E4885"/>
    <w:rsid w:val="00510676"/>
    <w:rsid w:val="00535C0E"/>
    <w:rsid w:val="0054548C"/>
    <w:rsid w:val="00554524"/>
    <w:rsid w:val="005577FD"/>
    <w:rsid w:val="00572C24"/>
    <w:rsid w:val="005A162C"/>
    <w:rsid w:val="005C0C04"/>
    <w:rsid w:val="005D525C"/>
    <w:rsid w:val="005D60B0"/>
    <w:rsid w:val="005F31D2"/>
    <w:rsid w:val="00601B16"/>
    <w:rsid w:val="00611D7C"/>
    <w:rsid w:val="00627681"/>
    <w:rsid w:val="0063021F"/>
    <w:rsid w:val="00635AD8"/>
    <w:rsid w:val="00636CC9"/>
    <w:rsid w:val="00642A1E"/>
    <w:rsid w:val="00674224"/>
    <w:rsid w:val="00675F3A"/>
    <w:rsid w:val="00686A76"/>
    <w:rsid w:val="00686F58"/>
    <w:rsid w:val="006C0F3C"/>
    <w:rsid w:val="006D1814"/>
    <w:rsid w:val="007257FA"/>
    <w:rsid w:val="00726126"/>
    <w:rsid w:val="00747470"/>
    <w:rsid w:val="00750325"/>
    <w:rsid w:val="00752BE7"/>
    <w:rsid w:val="007818CC"/>
    <w:rsid w:val="007F3562"/>
    <w:rsid w:val="007F6A29"/>
    <w:rsid w:val="00810D8B"/>
    <w:rsid w:val="008772C1"/>
    <w:rsid w:val="00883AE3"/>
    <w:rsid w:val="008965F6"/>
    <w:rsid w:val="008A6E33"/>
    <w:rsid w:val="008B2AAF"/>
    <w:rsid w:val="008B792C"/>
    <w:rsid w:val="00916A0B"/>
    <w:rsid w:val="009225AE"/>
    <w:rsid w:val="00943245"/>
    <w:rsid w:val="00987F2D"/>
    <w:rsid w:val="009B1FF5"/>
    <w:rsid w:val="009B3C90"/>
    <w:rsid w:val="009B4797"/>
    <w:rsid w:val="009C7EC3"/>
    <w:rsid w:val="009D3ADA"/>
    <w:rsid w:val="00A12EA5"/>
    <w:rsid w:val="00A20640"/>
    <w:rsid w:val="00A36CB7"/>
    <w:rsid w:val="00A506F3"/>
    <w:rsid w:val="00A7064C"/>
    <w:rsid w:val="00A762DD"/>
    <w:rsid w:val="00A97684"/>
    <w:rsid w:val="00A97F54"/>
    <w:rsid w:val="00AB5291"/>
    <w:rsid w:val="00AF3C72"/>
    <w:rsid w:val="00B0211E"/>
    <w:rsid w:val="00B04656"/>
    <w:rsid w:val="00B24987"/>
    <w:rsid w:val="00B24C96"/>
    <w:rsid w:val="00B3641D"/>
    <w:rsid w:val="00B4144A"/>
    <w:rsid w:val="00B71676"/>
    <w:rsid w:val="00B733FB"/>
    <w:rsid w:val="00B735B6"/>
    <w:rsid w:val="00B9746A"/>
    <w:rsid w:val="00BA46F9"/>
    <w:rsid w:val="00BF021A"/>
    <w:rsid w:val="00C31F0E"/>
    <w:rsid w:val="00C92A03"/>
    <w:rsid w:val="00CB1512"/>
    <w:rsid w:val="00CC050B"/>
    <w:rsid w:val="00CE734B"/>
    <w:rsid w:val="00D003EC"/>
    <w:rsid w:val="00D0436E"/>
    <w:rsid w:val="00D4548C"/>
    <w:rsid w:val="00D4640F"/>
    <w:rsid w:val="00D77CE3"/>
    <w:rsid w:val="00D86438"/>
    <w:rsid w:val="00DB1DD9"/>
    <w:rsid w:val="00DB5849"/>
    <w:rsid w:val="00DC084B"/>
    <w:rsid w:val="00DC5EE9"/>
    <w:rsid w:val="00DD171C"/>
    <w:rsid w:val="00DD3DAD"/>
    <w:rsid w:val="00DF17A3"/>
    <w:rsid w:val="00E032B6"/>
    <w:rsid w:val="00E03467"/>
    <w:rsid w:val="00E17AE4"/>
    <w:rsid w:val="00E20CEC"/>
    <w:rsid w:val="00E26D06"/>
    <w:rsid w:val="00E82C91"/>
    <w:rsid w:val="00E95DB6"/>
    <w:rsid w:val="00EA2E68"/>
    <w:rsid w:val="00EC6B95"/>
    <w:rsid w:val="00ED6E79"/>
    <w:rsid w:val="00EE180A"/>
    <w:rsid w:val="00EF15B6"/>
    <w:rsid w:val="00F57DDA"/>
    <w:rsid w:val="00F62218"/>
    <w:rsid w:val="00FA7BF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12AFBA"/>
  <w15:chartTrackingRefBased/>
  <w15:docId w15:val="{EE2F7466-C09C-43BA-B994-E005CA4780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2718EE"/>
    <w:rPr>
      <w:color w:val="0563C1"/>
      <w:u w:val="single"/>
    </w:rPr>
  </w:style>
  <w:style w:type="table" w:styleId="TableGrid">
    <w:name w:val="Table Grid"/>
    <w:basedOn w:val="TableNormal"/>
    <w:uiPriority w:val="39"/>
    <w:rsid w:val="00E95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432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77614583">
      <w:bodyDiv w:val="1"/>
      <w:marLeft w:val="0"/>
      <w:marRight w:val="0"/>
      <w:marTop w:val="0"/>
      <w:marBottom w:val="0"/>
      <w:divBdr>
        <w:top w:val="none" w:sz="0" w:space="0" w:color="auto"/>
        <w:left w:val="none" w:sz="0" w:space="0" w:color="auto"/>
        <w:bottom w:val="none" w:sz="0" w:space="0" w:color="auto"/>
        <w:right w:val="none" w:sz="0" w:space="0" w:color="auto"/>
      </w:divBdr>
    </w:div>
    <w:div w:id="1720199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yperlink" Target="https://doi.org/10.1016/j.tust.2020.103379" TargetMode="External"/><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35DB96-35AA-4FD0-8E3A-DBE9EA11AE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1550</TotalTime>
  <Pages>10</Pages>
  <Words>2806</Words>
  <Characters>14877</Characters>
  <Application>Microsoft Office Word</Application>
  <DocSecurity>0</DocSecurity>
  <Lines>123</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 Barton</dc:creator>
  <cp:keywords/>
  <dc:description/>
  <cp:lastModifiedBy>Nick Barton</cp:lastModifiedBy>
  <cp:revision>27</cp:revision>
  <cp:lastPrinted>2020-07-10T00:41:00Z</cp:lastPrinted>
  <dcterms:created xsi:type="dcterms:W3CDTF">2020-06-04T21:32:00Z</dcterms:created>
  <dcterms:modified xsi:type="dcterms:W3CDTF">2020-07-11T14:43:00Z</dcterms:modified>
</cp:coreProperties>
</file>